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snapToGrid/>
          <w:color w:val="auto"/>
          <w:kern w:val="2"/>
          <w:sz w:val="44"/>
          <w:szCs w:val="44"/>
        </w:rPr>
      </w:pPr>
      <w:r>
        <w:rPr>
          <w:rFonts w:hint="eastAsia" w:ascii="方正小标宋_GBK" w:hAnsi="方正小标宋_GBK" w:eastAsia="方正小标宋_GBK" w:cs="方正小标宋_GBK"/>
          <w:b/>
          <w:snapToGrid/>
          <w:color w:val="auto"/>
          <w:kern w:val="2"/>
          <w:sz w:val="44"/>
          <w:szCs w:val="44"/>
        </w:rPr>
        <w:t>关于认真做好202</w:t>
      </w:r>
      <w:r>
        <w:rPr>
          <w:rFonts w:hint="eastAsia" w:ascii="方正小标宋_GBK" w:hAnsi="方正小标宋_GBK" w:eastAsia="方正小标宋_GBK" w:cs="方正小标宋_GBK"/>
          <w:b/>
          <w:snapToGrid/>
          <w:color w:val="auto"/>
          <w:kern w:val="2"/>
          <w:sz w:val="44"/>
          <w:szCs w:val="44"/>
          <w:lang w:val="en-US" w:eastAsia="zh-CN"/>
        </w:rPr>
        <w:t>4</w:t>
      </w:r>
      <w:r>
        <w:rPr>
          <w:rFonts w:hint="eastAsia" w:ascii="方正小标宋_GBK" w:hAnsi="方正小标宋_GBK" w:eastAsia="方正小标宋_GBK" w:cs="方正小标宋_GBK"/>
          <w:b/>
          <w:snapToGrid/>
          <w:color w:val="auto"/>
          <w:kern w:val="2"/>
          <w:sz w:val="44"/>
          <w:szCs w:val="44"/>
        </w:rPr>
        <w:t>年南京中医药大学</w:t>
      </w:r>
    </w:p>
    <w:p>
      <w:pPr>
        <w:keepNext w:val="0"/>
        <w:keepLines w:val="0"/>
        <w:pageBreakBefore w:val="0"/>
        <w:widowControl w:val="0"/>
        <w:kinsoku/>
        <w:wordWrap/>
        <w:topLinePunct w:val="0"/>
        <w:autoSpaceDE/>
        <w:autoSpaceDN/>
        <w:bidi w:val="0"/>
        <w:adjustRightInd/>
        <w:snapToGrid/>
        <w:spacing w:after="240" w:afterLines="100" w:line="560" w:lineRule="exact"/>
        <w:jc w:val="center"/>
        <w:textAlignment w:val="auto"/>
        <w:rPr>
          <w:rFonts w:hint="eastAsia" w:ascii="方正小标宋_GBK" w:hAnsi="方正小标宋_GBK" w:eastAsia="方正小标宋_GBK" w:cs="方正小标宋_GBK"/>
          <w:b/>
          <w:snapToGrid/>
          <w:color w:val="auto"/>
          <w:kern w:val="2"/>
          <w:sz w:val="44"/>
          <w:szCs w:val="44"/>
        </w:rPr>
      </w:pPr>
      <w:r>
        <w:rPr>
          <w:rFonts w:hint="eastAsia" w:ascii="方正小标宋_GBK" w:hAnsi="方正小标宋_GBK" w:eastAsia="方正小标宋_GBK" w:cs="方正小标宋_GBK"/>
          <w:b/>
          <w:snapToGrid/>
          <w:color w:val="auto"/>
          <w:kern w:val="2"/>
          <w:sz w:val="44"/>
          <w:szCs w:val="44"/>
        </w:rPr>
        <w:t>“三下乡”暑期社会实践总结表彰工作的通知</w:t>
      </w:r>
    </w:p>
    <w:p>
      <w:pPr>
        <w:keepNext w:val="0"/>
        <w:keepLines w:val="0"/>
        <w:pageBreakBefore w:val="0"/>
        <w:wordWrap/>
        <w:overflowPunct w:val="0"/>
        <w:topLinePunct w:val="0"/>
        <w:bidi w:val="0"/>
        <w:spacing w:line="560" w:lineRule="exact"/>
        <w:rPr>
          <w:rFonts w:hint="eastAsia" w:ascii="Times New Roman" w:hAnsi="Times New Roman" w:eastAsia="方正仿宋_GBK" w:cs="方正仿宋_GBK"/>
          <w:snapToGrid/>
          <w:color w:val="auto"/>
          <w:kern w:val="2"/>
          <w:sz w:val="32"/>
          <w:szCs w:val="32"/>
        </w:rPr>
      </w:pPr>
      <w:r>
        <w:rPr>
          <w:rFonts w:hint="eastAsia" w:ascii="Times New Roman" w:hAnsi="Times New Roman" w:eastAsia="方正仿宋_GBK" w:cs="方正仿宋_GBK"/>
          <w:snapToGrid/>
          <w:color w:val="auto"/>
          <w:kern w:val="2"/>
          <w:sz w:val="32"/>
          <w:szCs w:val="32"/>
        </w:rPr>
        <w:t>各学院团委、各学生组织、社团：</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方正仿宋_GBK"/>
          <w:snapToGrid/>
          <w:color w:val="auto"/>
          <w:kern w:val="2"/>
          <w:sz w:val="32"/>
          <w:szCs w:val="32"/>
        </w:rPr>
      </w:pPr>
      <w:r>
        <w:rPr>
          <w:rFonts w:hint="eastAsia" w:ascii="Times New Roman" w:hAnsi="Times New Roman" w:eastAsia="方正仿宋_GBK" w:cs="方正仿宋_GBK"/>
          <w:snapToGrid/>
          <w:color w:val="auto"/>
          <w:kern w:val="2"/>
          <w:sz w:val="32"/>
          <w:szCs w:val="32"/>
        </w:rPr>
        <w:t>为深入学习贯彻习近平新时代中国特色社会主义思想和党的二十大精神，学习宣传贯彻习近平文化思想、习近平总书记五四青年节对全国广大青年寄语精神，引导和帮助青年学生在社会课堂中受教育、长才干、作贡献，争做有理想、敢担当、能吃苦、肯奋斗的新时代好青年，经研究决定，2024年我校将继续组织开展大学生志愿者暑期文化科技卫生“三下乡”社会实践活动</w:t>
      </w:r>
      <w:r>
        <w:rPr>
          <w:rFonts w:hint="eastAsia" w:ascii="Times New Roman" w:hAnsi="Times New Roman" w:eastAsia="方正仿宋_GBK" w:cs="方正仿宋_GBK"/>
          <w:snapToGrid/>
          <w:color w:val="auto"/>
          <w:kern w:val="2"/>
          <w:sz w:val="32"/>
          <w:szCs w:val="32"/>
          <w:lang w:eastAsia="zh-CN"/>
        </w:rPr>
        <w:t>。</w:t>
      </w:r>
      <w:r>
        <w:rPr>
          <w:rFonts w:hint="eastAsia" w:ascii="Times New Roman" w:hAnsi="Times New Roman" w:eastAsia="方正仿宋_GBK" w:cs="方正仿宋_GBK"/>
          <w:snapToGrid/>
          <w:color w:val="auto"/>
          <w:kern w:val="2"/>
          <w:sz w:val="32"/>
          <w:szCs w:val="32"/>
        </w:rPr>
        <w:t>学校按照</w:t>
      </w:r>
      <w:r>
        <w:rPr>
          <w:rFonts w:hint="eastAsia" w:ascii="Times New Roman" w:hAnsi="Times New Roman" w:eastAsia="方正仿宋_GBK" w:cs="方正仿宋_GBK"/>
          <w:snapToGrid/>
          <w:color w:val="auto"/>
          <w:kern w:val="2"/>
          <w:sz w:val="32"/>
          <w:szCs w:val="32"/>
          <w:lang w:eastAsia="zh-CN"/>
        </w:rPr>
        <w:t>“</w:t>
      </w:r>
      <w:r>
        <w:rPr>
          <w:rFonts w:hint="eastAsia" w:ascii="Times New Roman" w:hAnsi="Times New Roman" w:eastAsia="方正仿宋_GBK" w:cs="方正仿宋_GBK"/>
          <w:snapToGrid/>
          <w:color w:val="auto"/>
          <w:kern w:val="2"/>
          <w:sz w:val="32"/>
          <w:szCs w:val="32"/>
        </w:rPr>
        <w:t>聚焦为党育人</w:t>
      </w:r>
      <w:r>
        <w:rPr>
          <w:rFonts w:hint="eastAsia" w:ascii="Times New Roman" w:hAnsi="Times New Roman" w:eastAsia="方正仿宋_GBK" w:cs="方正仿宋_GBK"/>
          <w:snapToGrid/>
          <w:color w:val="auto"/>
          <w:kern w:val="2"/>
          <w:sz w:val="32"/>
          <w:szCs w:val="32"/>
          <w:lang w:eastAsia="zh-CN"/>
        </w:rPr>
        <w:t>”“把准活动定位”“注重工作统筹”“坚持求真务实”</w:t>
      </w:r>
      <w:r>
        <w:rPr>
          <w:rFonts w:hint="eastAsia" w:ascii="Times New Roman" w:hAnsi="Times New Roman" w:eastAsia="方正仿宋_GBK" w:cs="方正仿宋_GBK"/>
          <w:snapToGrid/>
          <w:color w:val="auto"/>
          <w:kern w:val="2"/>
          <w:sz w:val="32"/>
          <w:szCs w:val="32"/>
        </w:rPr>
        <w:t>的原则，围绕“理论宣讲实践”“爱国主义教育实践”“中华文化传承”“</w:t>
      </w:r>
      <w:r>
        <w:rPr>
          <w:rFonts w:hint="eastAsia" w:ascii="Times New Roman" w:hAnsi="Times New Roman" w:eastAsia="方正仿宋_GBK" w:cs="方正仿宋_GBK"/>
          <w:i w:val="0"/>
          <w:iCs w:val="0"/>
          <w:caps w:val="0"/>
          <w:color w:val="333333"/>
          <w:spacing w:val="0"/>
          <w:sz w:val="31"/>
          <w:szCs w:val="31"/>
          <w:shd w:val="clear" w:fill="FFFFFF"/>
        </w:rPr>
        <w:t>乡村振兴促进</w:t>
      </w:r>
      <w:r>
        <w:rPr>
          <w:rFonts w:hint="eastAsia" w:ascii="Times New Roman" w:hAnsi="Times New Roman" w:eastAsia="方正仿宋_GBK" w:cs="方正仿宋_GBK"/>
          <w:snapToGrid/>
          <w:color w:val="auto"/>
          <w:kern w:val="2"/>
          <w:sz w:val="32"/>
          <w:szCs w:val="32"/>
        </w:rPr>
        <w:t>”“基层服务践行”“民族团结实践”“‘喜迎70周年校庆’实践”及其他八个方向，共立项社会实践校级重点专项团队</w:t>
      </w:r>
      <w:r>
        <w:rPr>
          <w:rFonts w:hint="eastAsia" w:ascii="Times New Roman" w:hAnsi="Times New Roman" w:eastAsia="方正仿宋_GBK" w:cs="方正仿宋_GBK"/>
          <w:snapToGrid/>
          <w:color w:val="auto"/>
          <w:kern w:val="2"/>
          <w:sz w:val="32"/>
          <w:szCs w:val="32"/>
          <w:lang w:val="en-US" w:eastAsia="zh-CN"/>
        </w:rPr>
        <w:t>25</w:t>
      </w:r>
      <w:r>
        <w:rPr>
          <w:rFonts w:hint="eastAsia" w:ascii="Times New Roman" w:hAnsi="Times New Roman" w:eastAsia="方正仿宋_GBK" w:cs="方正仿宋_GBK"/>
          <w:snapToGrid/>
          <w:color w:val="auto"/>
          <w:kern w:val="2"/>
          <w:sz w:val="32"/>
          <w:szCs w:val="32"/>
        </w:rPr>
        <w:t>支，校级一般团队2</w:t>
      </w:r>
      <w:r>
        <w:rPr>
          <w:rFonts w:hint="eastAsia" w:ascii="Times New Roman" w:hAnsi="Times New Roman" w:eastAsia="方正仿宋_GBK" w:cs="方正仿宋_GBK"/>
          <w:snapToGrid/>
          <w:color w:val="auto"/>
          <w:kern w:val="2"/>
          <w:sz w:val="32"/>
          <w:szCs w:val="32"/>
          <w:lang w:val="en-US" w:eastAsia="zh-CN"/>
        </w:rPr>
        <w:t>5</w:t>
      </w:r>
      <w:r>
        <w:rPr>
          <w:rFonts w:hint="eastAsia" w:ascii="Times New Roman" w:hAnsi="Times New Roman" w:eastAsia="方正仿宋_GBK" w:cs="方正仿宋_GBK"/>
          <w:snapToGrid/>
          <w:color w:val="auto"/>
          <w:kern w:val="2"/>
          <w:sz w:val="32"/>
          <w:szCs w:val="32"/>
        </w:rPr>
        <w:t>支，专项计划团队及院级立项团队共</w:t>
      </w:r>
      <w:r>
        <w:rPr>
          <w:rFonts w:hint="eastAsia" w:ascii="Times New Roman" w:hAnsi="Times New Roman" w:eastAsia="方正仿宋_GBK" w:cs="方正仿宋_GBK"/>
          <w:snapToGrid/>
          <w:color w:val="auto"/>
          <w:kern w:val="2"/>
          <w:sz w:val="32"/>
          <w:szCs w:val="32"/>
          <w:lang w:val="en-US" w:eastAsia="zh-CN"/>
        </w:rPr>
        <w:t>318</w:t>
      </w:r>
      <w:r>
        <w:rPr>
          <w:rFonts w:hint="eastAsia" w:ascii="Times New Roman" w:hAnsi="Times New Roman" w:eastAsia="方正仿宋_GBK" w:cs="方正仿宋_GBK"/>
          <w:snapToGrid/>
          <w:color w:val="auto"/>
          <w:kern w:val="2"/>
          <w:sz w:val="32"/>
          <w:szCs w:val="32"/>
        </w:rPr>
        <w:t>支。为树立典型，表彰先进，我校将对今年社会实践活动进行总结，巩固活动成果，评选表彰一批表现突出、成效显著的校级社会实践先进单位、优秀团队、先进个人、先进工作者、优秀指导教师、优秀社会实践基地、优秀调研报告等，现将有关事项通知如下：</w:t>
      </w:r>
    </w:p>
    <w:p>
      <w:pPr>
        <w:keepNext w:val="0"/>
        <w:keepLines w:val="0"/>
        <w:pageBreakBefore w:val="0"/>
        <w:wordWrap/>
        <w:overflowPunct w:val="0"/>
        <w:topLinePunct w:val="0"/>
        <w:bidi w:val="0"/>
        <w:spacing w:line="560" w:lineRule="exact"/>
        <w:ind w:firstLine="640" w:firstLineChars="200"/>
        <w:rPr>
          <w:rFonts w:ascii="Times New Roman" w:hAnsi="Times New Roman" w:eastAsia="方正黑体_GBK" w:cs="Century"/>
          <w:snapToGrid/>
          <w:color w:val="auto"/>
          <w:kern w:val="2"/>
          <w:sz w:val="32"/>
          <w:szCs w:val="32"/>
        </w:rPr>
      </w:pPr>
      <w:r>
        <w:rPr>
          <w:rFonts w:hint="eastAsia" w:ascii="Times New Roman" w:hAnsi="Times New Roman" w:eastAsia="方正黑体_GBK" w:cs="Century"/>
          <w:snapToGrid/>
          <w:color w:val="auto"/>
          <w:kern w:val="2"/>
          <w:sz w:val="32"/>
          <w:szCs w:val="32"/>
        </w:rPr>
        <w:t>一、总结考核工作</w:t>
      </w:r>
    </w:p>
    <w:p>
      <w:pPr>
        <w:keepNext w:val="0"/>
        <w:keepLines w:val="0"/>
        <w:pageBreakBefore w:val="0"/>
        <w:wordWrap/>
        <w:overflowPunct w:val="0"/>
        <w:topLinePunct w:val="0"/>
        <w:bidi w:val="0"/>
        <w:spacing w:line="560" w:lineRule="exact"/>
        <w:ind w:firstLine="640" w:firstLineChars="200"/>
        <w:rPr>
          <w:rFonts w:ascii="仿宋" w:hAnsi="仿宋" w:eastAsia="仿宋" w:cs="仿宋"/>
          <w:snapToGrid/>
          <w:color w:val="auto"/>
          <w:kern w:val="2"/>
          <w:sz w:val="32"/>
          <w:szCs w:val="32"/>
        </w:rPr>
      </w:pPr>
      <w:r>
        <w:rPr>
          <w:rFonts w:hint="eastAsia" w:ascii="Times New Roman" w:hAnsi="Times New Roman" w:eastAsia="方正仿宋_GBK" w:cs="方正仿宋_GBK"/>
          <w:snapToGrid/>
          <w:color w:val="auto"/>
          <w:kern w:val="2"/>
          <w:sz w:val="32"/>
          <w:szCs w:val="32"/>
        </w:rPr>
        <w:t>为进一步巩固社会实践活动的成果，交流和推广活动中的先进经验，树立典型激励更多的青年学生踊跃参与到社会实践活动中来，各分团委、各学生组织、社团要及时对本次社会实践的开展情况、学生参与情况及活动开展过程中好的经验、做法、成果进行总结提炼。</w:t>
      </w:r>
    </w:p>
    <w:p>
      <w:pPr>
        <w:keepNext w:val="0"/>
        <w:keepLines w:val="0"/>
        <w:pageBreakBefore w:val="0"/>
        <w:wordWrap/>
        <w:overflowPunct w:val="0"/>
        <w:topLinePunct w:val="0"/>
        <w:bidi w:val="0"/>
        <w:spacing w:line="560" w:lineRule="exact"/>
        <w:ind w:firstLine="643" w:firstLineChars="200"/>
        <w:rPr>
          <w:rFonts w:ascii="仿宋" w:hAnsi="仿宋" w:eastAsia="仿宋" w:cs="仿宋"/>
          <w:b/>
          <w:bCs/>
          <w:snapToGrid/>
          <w:color w:val="auto"/>
          <w:kern w:val="2"/>
          <w:sz w:val="32"/>
          <w:szCs w:val="32"/>
        </w:rPr>
      </w:pPr>
      <w:r>
        <w:rPr>
          <w:rFonts w:hint="eastAsia" w:ascii="仿宋" w:hAnsi="仿宋" w:eastAsia="仿宋" w:cs="仿宋"/>
          <w:b/>
          <w:bCs/>
          <w:snapToGrid/>
          <w:color w:val="auto"/>
          <w:kern w:val="2"/>
          <w:sz w:val="32"/>
          <w:szCs w:val="32"/>
        </w:rPr>
        <w:t>1.认真完成社会实践考核</w:t>
      </w:r>
      <w:r>
        <w:rPr>
          <w:rFonts w:hint="eastAsia" w:ascii="仿宋" w:hAnsi="仿宋" w:eastAsia="仿宋" w:cs="仿宋"/>
          <w:b/>
          <w:bCs/>
          <w:snapToGrid/>
          <w:color w:val="auto"/>
          <w:kern w:val="2"/>
          <w:sz w:val="32"/>
          <w:szCs w:val="32"/>
          <w:lang w:val="en-US" w:eastAsia="zh-CN"/>
        </w:rPr>
        <w:t>答辩</w:t>
      </w:r>
      <w:r>
        <w:rPr>
          <w:rFonts w:hint="eastAsia" w:ascii="仿宋" w:hAnsi="仿宋" w:eastAsia="仿宋" w:cs="仿宋"/>
          <w:b/>
          <w:bCs/>
          <w:snapToGrid/>
          <w:color w:val="auto"/>
          <w:kern w:val="2"/>
          <w:sz w:val="32"/>
          <w:szCs w:val="32"/>
        </w:rPr>
        <w:t>工作</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方正仿宋_GBK"/>
          <w:snapToGrid/>
          <w:color w:val="auto"/>
          <w:kern w:val="2"/>
          <w:sz w:val="32"/>
          <w:szCs w:val="32"/>
        </w:rPr>
      </w:pPr>
      <w:r>
        <w:rPr>
          <w:rFonts w:hint="eastAsia" w:ascii="Times New Roman" w:hAnsi="Times New Roman" w:eastAsia="方正仿宋_GBK" w:cs="方正仿宋_GBK"/>
          <w:snapToGrid/>
          <w:color w:val="auto"/>
          <w:kern w:val="2"/>
          <w:sz w:val="32"/>
          <w:szCs w:val="32"/>
        </w:rPr>
        <w:t>社会实践是学校培养计划的重要组成部分，实施学分管理。各学院要对今年社会实践总体部署实施情况、工作内容、工作做法、实践成果、社会反响与媒体报道情况等进行总结，并在学校团委的统一组织部署下完成对个人和团队的考核评分。校级重点立项项目、校级一般立项项目</w:t>
      </w:r>
      <w:r>
        <w:rPr>
          <w:rFonts w:hint="eastAsia" w:ascii="Times New Roman" w:hAnsi="Times New Roman" w:eastAsia="方正仿宋_GBK" w:cs="方正仿宋_GBK"/>
          <w:snapToGrid/>
          <w:color w:val="auto"/>
          <w:kern w:val="2"/>
          <w:sz w:val="32"/>
          <w:szCs w:val="32"/>
          <w:lang w:val="en-US" w:eastAsia="zh-CN"/>
        </w:rPr>
        <w:t>以及参与答辩各团队需</w:t>
      </w:r>
      <w:r>
        <w:rPr>
          <w:rFonts w:hint="eastAsia" w:ascii="Times New Roman" w:hAnsi="Times New Roman" w:eastAsia="方正仿宋_GBK" w:cs="方正仿宋_GBK"/>
          <w:snapToGrid/>
          <w:color w:val="auto"/>
          <w:kern w:val="2"/>
          <w:sz w:val="32"/>
          <w:szCs w:val="32"/>
        </w:rPr>
        <w:t>报送总结材料、照片和视频等材料</w:t>
      </w:r>
      <w:r>
        <w:rPr>
          <w:rFonts w:hint="eastAsia" w:ascii="Times New Roman" w:hAnsi="Times New Roman" w:eastAsia="方正仿宋_GBK" w:cs="方正仿宋_GBK"/>
          <w:snapToGrid/>
          <w:color w:val="auto"/>
          <w:kern w:val="2"/>
          <w:sz w:val="32"/>
          <w:szCs w:val="32"/>
          <w:lang w:val="en-US" w:eastAsia="zh-CN"/>
        </w:rPr>
        <w:t>，</w:t>
      </w:r>
      <w:r>
        <w:rPr>
          <w:rFonts w:hint="eastAsia" w:ascii="Times New Roman" w:hAnsi="Times New Roman" w:eastAsia="方正仿宋_GBK" w:cs="方正仿宋_GBK"/>
          <w:snapToGrid/>
          <w:color w:val="auto"/>
          <w:kern w:val="2"/>
          <w:sz w:val="32"/>
          <w:szCs w:val="32"/>
        </w:rPr>
        <w:t>请</w:t>
      </w:r>
      <w:r>
        <w:rPr>
          <w:rFonts w:hint="eastAsia" w:ascii="Times New Roman" w:hAnsi="Times New Roman" w:eastAsia="方正仿宋_GBK" w:cs="方正仿宋_GBK"/>
          <w:snapToGrid/>
          <w:color w:val="auto"/>
          <w:kern w:val="2"/>
          <w:sz w:val="32"/>
          <w:szCs w:val="32"/>
          <w:lang w:val="en-US" w:eastAsia="zh-CN"/>
        </w:rPr>
        <w:t>参加</w:t>
      </w:r>
      <w:r>
        <w:rPr>
          <w:rFonts w:hint="eastAsia" w:ascii="Times New Roman" w:hAnsi="Times New Roman" w:eastAsia="方正仿宋_GBK" w:cs="方正仿宋_GBK"/>
          <w:snapToGrid/>
          <w:color w:val="auto"/>
          <w:kern w:val="2"/>
          <w:sz w:val="32"/>
          <w:szCs w:val="32"/>
          <w:highlight w:val="yellow"/>
          <w:lang w:val="en-US" w:eastAsia="zh-CN"/>
        </w:rPr>
        <w:t>优秀团队答辩的团队于9月14日</w:t>
      </w:r>
      <w:bookmarkStart w:id="0" w:name="_GoBack"/>
      <w:bookmarkEnd w:id="0"/>
      <w:r>
        <w:rPr>
          <w:rFonts w:hint="eastAsia" w:ascii="Times New Roman" w:hAnsi="Times New Roman" w:eastAsia="方正仿宋_GBK" w:cs="方正仿宋_GBK"/>
          <w:snapToGrid/>
          <w:color w:val="auto"/>
          <w:kern w:val="2"/>
          <w:sz w:val="32"/>
          <w:szCs w:val="32"/>
          <w:highlight w:val="yellow"/>
          <w:lang w:val="en-US" w:eastAsia="zh-CN"/>
        </w:rPr>
        <w:t>12：00前</w:t>
      </w:r>
      <w:r>
        <w:rPr>
          <w:rFonts w:hint="eastAsia" w:ascii="Times New Roman" w:hAnsi="Times New Roman" w:eastAsia="方正仿宋_GBK" w:cs="方正仿宋_GBK"/>
          <w:snapToGrid/>
          <w:color w:val="auto"/>
          <w:kern w:val="2"/>
          <w:sz w:val="32"/>
          <w:szCs w:val="32"/>
        </w:rPr>
        <w:t>将《南京中医药大学暑期社会实践立项团队评分表》(附件1)纸质版报送至大学生活动中心</w:t>
      </w:r>
      <w:r>
        <w:rPr>
          <w:rFonts w:hint="eastAsia" w:ascii="Times New Roman" w:hAnsi="Times New Roman" w:eastAsia="方正仿宋_GBK" w:cs="方正仿宋_GBK"/>
          <w:snapToGrid/>
          <w:color w:val="auto"/>
          <w:kern w:val="2"/>
          <w:sz w:val="32"/>
          <w:szCs w:val="32"/>
          <w:lang w:eastAsia="zh-CN"/>
        </w:rPr>
        <w:t>303室</w:t>
      </w:r>
      <w:r>
        <w:rPr>
          <w:rFonts w:hint="eastAsia" w:ascii="Times New Roman" w:hAnsi="Times New Roman" w:eastAsia="方正仿宋_GBK" w:cs="方正仿宋_GBK"/>
          <w:snapToGrid/>
          <w:color w:val="auto"/>
          <w:kern w:val="2"/>
          <w:sz w:val="32"/>
          <w:szCs w:val="32"/>
        </w:rPr>
        <w:t>，电子版报送至工作邮箱</w:t>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HYPERLINK "mailto:nzystglb@163.com"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snapToGrid/>
          <w:color w:val="auto"/>
          <w:kern w:val="2"/>
          <w:sz w:val="32"/>
          <w:szCs w:val="32"/>
          <w:lang w:eastAsia="zh-CN"/>
        </w:rPr>
        <w:t>tuanwei@njucm.edu.cn</w:t>
      </w:r>
      <w:r>
        <w:rPr>
          <w:rFonts w:hint="eastAsia" w:ascii="Times New Roman" w:hAnsi="Times New Roman" w:eastAsia="方正仿宋_GBK" w:cs="方正仿宋_GBK"/>
          <w:snapToGrid/>
          <w:color w:val="auto"/>
          <w:kern w:val="2"/>
          <w:sz w:val="32"/>
          <w:szCs w:val="32"/>
        </w:rPr>
        <w:fldChar w:fldCharType="end"/>
      </w:r>
      <w:r>
        <w:rPr>
          <w:rFonts w:hint="eastAsia" w:ascii="Times New Roman" w:hAnsi="Times New Roman" w:eastAsia="方正仿宋_GBK" w:cs="方正仿宋_GBK"/>
          <w:snapToGrid/>
          <w:color w:val="auto"/>
          <w:kern w:val="2"/>
          <w:sz w:val="32"/>
          <w:szCs w:val="32"/>
        </w:rPr>
        <w:t>，评分标准参照《南京中医药大学202</w:t>
      </w:r>
      <w:r>
        <w:rPr>
          <w:rFonts w:hint="eastAsia" w:ascii="Times New Roman" w:hAnsi="Times New Roman" w:eastAsia="方正仿宋_GBK" w:cs="方正仿宋_GBK"/>
          <w:snapToGrid/>
          <w:color w:val="auto"/>
          <w:kern w:val="2"/>
          <w:sz w:val="32"/>
          <w:szCs w:val="32"/>
          <w:lang w:val="en-US" w:eastAsia="zh-CN"/>
        </w:rPr>
        <w:t>4</w:t>
      </w:r>
      <w:r>
        <w:rPr>
          <w:rFonts w:hint="eastAsia" w:ascii="Times New Roman" w:hAnsi="Times New Roman" w:eastAsia="方正仿宋_GBK" w:cs="方正仿宋_GBK"/>
          <w:snapToGrid/>
          <w:color w:val="auto"/>
          <w:kern w:val="2"/>
          <w:sz w:val="32"/>
          <w:szCs w:val="32"/>
        </w:rPr>
        <w:t>年大学生暑期社会实践校级重点项目、校级一般项目</w:t>
      </w:r>
      <w:r>
        <w:rPr>
          <w:rFonts w:hint="eastAsia" w:ascii="Times New Roman" w:hAnsi="Times New Roman" w:eastAsia="方正仿宋_GBK" w:cs="方正仿宋_GBK"/>
          <w:snapToGrid/>
          <w:color w:val="auto"/>
          <w:kern w:val="2"/>
          <w:sz w:val="32"/>
          <w:szCs w:val="32"/>
          <w:lang w:val="en-US" w:eastAsia="zh-CN"/>
        </w:rPr>
        <w:t>考核评分</w:t>
      </w:r>
      <w:r>
        <w:rPr>
          <w:rFonts w:hint="eastAsia" w:ascii="Times New Roman" w:hAnsi="Times New Roman" w:eastAsia="方正仿宋_GBK" w:cs="方正仿宋_GBK"/>
          <w:snapToGrid/>
          <w:color w:val="auto"/>
          <w:kern w:val="2"/>
          <w:sz w:val="32"/>
          <w:szCs w:val="32"/>
        </w:rPr>
        <w:t>及资助标准》(附件2)</w:t>
      </w:r>
      <w:r>
        <w:rPr>
          <w:rFonts w:hint="eastAsia" w:ascii="Times New Roman" w:hAnsi="Times New Roman" w:eastAsia="方正仿宋_GBK" w:cs="方正仿宋_GBK"/>
          <w:snapToGrid/>
          <w:color w:val="auto"/>
          <w:kern w:val="2"/>
          <w:sz w:val="32"/>
          <w:szCs w:val="32"/>
          <w:lang w:val="en-US" w:eastAsia="zh-CN"/>
        </w:rPr>
        <w:t>中</w:t>
      </w:r>
      <w:r>
        <w:rPr>
          <w:rFonts w:hint="eastAsia" w:ascii="Times New Roman" w:hAnsi="Times New Roman" w:eastAsia="方正仿宋_GBK" w:cs="方正仿宋_GBK"/>
          <w:snapToGrid/>
          <w:color w:val="auto"/>
          <w:kern w:val="2"/>
          <w:sz w:val="32"/>
          <w:szCs w:val="32"/>
          <w:highlight w:val="yellow"/>
          <w:lang w:val="en-US" w:eastAsia="zh-CN"/>
        </w:rPr>
        <w:t>实践考核标准</w:t>
      </w:r>
      <w:r>
        <w:rPr>
          <w:rFonts w:hint="eastAsia" w:ascii="Times New Roman" w:hAnsi="Times New Roman" w:eastAsia="方正仿宋_GBK" w:cs="方正仿宋_GBK"/>
          <w:snapToGrid/>
          <w:color w:val="auto"/>
          <w:kern w:val="2"/>
          <w:sz w:val="32"/>
          <w:szCs w:val="32"/>
        </w:rPr>
        <w:t>。</w:t>
      </w:r>
    </w:p>
    <w:p>
      <w:pPr>
        <w:keepNext w:val="0"/>
        <w:keepLines w:val="0"/>
        <w:pageBreakBefore w:val="0"/>
        <w:wordWrap/>
        <w:overflowPunct w:val="0"/>
        <w:topLinePunct w:val="0"/>
        <w:bidi w:val="0"/>
        <w:spacing w:line="560" w:lineRule="exact"/>
        <w:ind w:firstLine="643" w:firstLineChars="200"/>
        <w:rPr>
          <w:rFonts w:ascii="仿宋" w:hAnsi="仿宋" w:eastAsia="仿宋" w:cs="仿宋"/>
          <w:b/>
          <w:bCs/>
          <w:snapToGrid/>
          <w:color w:val="auto"/>
          <w:kern w:val="2"/>
          <w:sz w:val="32"/>
          <w:szCs w:val="32"/>
        </w:rPr>
      </w:pPr>
      <w:r>
        <w:rPr>
          <w:rFonts w:hint="eastAsia" w:ascii="仿宋" w:hAnsi="仿宋" w:eastAsia="仿宋" w:cs="仿宋"/>
          <w:b/>
          <w:bCs/>
          <w:snapToGrid/>
          <w:color w:val="auto"/>
          <w:kern w:val="2"/>
          <w:sz w:val="32"/>
          <w:szCs w:val="32"/>
        </w:rPr>
        <w:t>2.做好社会实践成果宣传工作</w:t>
      </w:r>
    </w:p>
    <w:p>
      <w:pPr>
        <w:keepNext w:val="0"/>
        <w:keepLines w:val="0"/>
        <w:pageBreakBefore w:val="0"/>
        <w:wordWrap/>
        <w:overflowPunct w:val="0"/>
        <w:topLinePunct w:val="0"/>
        <w:bidi w:val="0"/>
        <w:spacing w:line="560" w:lineRule="exact"/>
        <w:ind w:firstLine="640" w:firstLineChars="200"/>
        <w:rPr>
          <w:rFonts w:hint="eastAsia" w:ascii="方正仿宋_GBK" w:hAnsi="方正仿宋_GBK" w:eastAsia="方正仿宋_GBK" w:cs="方正仿宋_GBK"/>
          <w:snapToGrid/>
          <w:color w:val="auto"/>
          <w:kern w:val="2"/>
          <w:sz w:val="32"/>
          <w:szCs w:val="32"/>
        </w:rPr>
      </w:pPr>
      <w:r>
        <w:rPr>
          <w:rFonts w:hint="eastAsia" w:ascii="方正仿宋_GBK" w:hAnsi="方正仿宋_GBK" w:eastAsia="方正仿宋_GBK" w:cs="方正仿宋_GBK"/>
          <w:snapToGrid/>
          <w:color w:val="auto"/>
          <w:kern w:val="2"/>
          <w:sz w:val="32"/>
          <w:szCs w:val="32"/>
        </w:rPr>
        <w:t>各学院在认真总结社会实践工作的基础上，系统梳理社会实践过程中好的经验做法，重点选树一批社会实践先进典型，</w:t>
      </w:r>
      <w:r>
        <w:rPr>
          <w:rFonts w:hint="eastAsia" w:ascii="方正仿宋_GBK" w:hAnsi="方正仿宋_GBK" w:eastAsia="方正仿宋_GBK" w:cs="方正仿宋_GBK"/>
          <w:b/>
          <w:bCs/>
          <w:snapToGrid/>
          <w:color w:val="auto"/>
          <w:kern w:val="2"/>
          <w:sz w:val="32"/>
          <w:szCs w:val="32"/>
        </w:rPr>
        <w:t>有条件的学院可成立社会实践宣讲团</w:t>
      </w:r>
      <w:r>
        <w:rPr>
          <w:rFonts w:hint="eastAsia" w:ascii="方正仿宋_GBK" w:hAnsi="方正仿宋_GBK" w:eastAsia="方正仿宋_GBK" w:cs="方正仿宋_GBK"/>
          <w:snapToGrid/>
          <w:color w:val="auto"/>
          <w:kern w:val="2"/>
          <w:sz w:val="32"/>
          <w:szCs w:val="32"/>
        </w:rPr>
        <w:t>，抓住新生教育的时间窗口，针对大一新生开展社会实践宣讲，推广品牌，巩固成果。校级层面也将组建宣讲团开展</w:t>
      </w:r>
      <w:r>
        <w:rPr>
          <w:rFonts w:hint="eastAsia" w:ascii="方正仿宋_GBK" w:hAnsi="方正仿宋_GBK" w:eastAsia="方正仿宋_GBK" w:cs="方正仿宋_GBK"/>
          <w:b/>
          <w:bCs/>
          <w:snapToGrid/>
          <w:color w:val="auto"/>
          <w:kern w:val="2"/>
          <w:sz w:val="32"/>
          <w:szCs w:val="32"/>
        </w:rPr>
        <w:t>社会实践梦想公开课</w:t>
      </w:r>
      <w:r>
        <w:rPr>
          <w:rFonts w:hint="eastAsia" w:ascii="方正仿宋_GBK" w:hAnsi="方正仿宋_GBK" w:eastAsia="方正仿宋_GBK" w:cs="方正仿宋_GBK"/>
          <w:snapToGrid/>
          <w:color w:val="auto"/>
          <w:kern w:val="2"/>
          <w:sz w:val="32"/>
          <w:szCs w:val="32"/>
        </w:rPr>
        <w:t>，请各学院、学生组织、社团做好宣讲人员遴选及推荐工作。</w:t>
      </w:r>
    </w:p>
    <w:p>
      <w:pPr>
        <w:keepNext w:val="0"/>
        <w:keepLines w:val="0"/>
        <w:pageBreakBefore w:val="0"/>
        <w:numPr>
          <w:ilvl w:val="0"/>
          <w:numId w:val="0"/>
        </w:numPr>
        <w:wordWrap/>
        <w:overflowPunct w:val="0"/>
        <w:topLinePunct w:val="0"/>
        <w:bidi w:val="0"/>
        <w:spacing w:line="560" w:lineRule="exact"/>
        <w:ind w:firstLine="640" w:firstLineChars="200"/>
        <w:rPr>
          <w:rFonts w:hint="eastAsia" w:ascii="仿宋" w:hAnsi="仿宋" w:eastAsia="仿宋" w:cs="仿宋"/>
          <w:snapToGrid/>
          <w:color w:val="auto"/>
          <w:kern w:val="2"/>
          <w:sz w:val="32"/>
          <w:szCs w:val="32"/>
          <w:lang w:val="en-US" w:eastAsia="zh-CN"/>
        </w:rPr>
      </w:pPr>
      <w:r>
        <w:rPr>
          <w:rFonts w:hint="eastAsia" w:ascii="仿宋" w:hAnsi="仿宋" w:eastAsia="仿宋" w:cs="仿宋"/>
          <w:snapToGrid/>
          <w:color w:val="auto"/>
          <w:kern w:val="2"/>
          <w:sz w:val="32"/>
          <w:szCs w:val="32"/>
          <w:lang w:val="en-US" w:eastAsia="zh-CN" w:bidi="ar-SA"/>
        </w:rPr>
        <w:t>3.</w:t>
      </w:r>
      <w:r>
        <w:rPr>
          <w:rFonts w:hint="eastAsia" w:ascii="仿宋" w:hAnsi="仿宋" w:eastAsia="仿宋" w:cs="仿宋"/>
          <w:b/>
          <w:bCs/>
          <w:snapToGrid/>
          <w:color w:val="auto"/>
          <w:kern w:val="2"/>
          <w:sz w:val="32"/>
          <w:szCs w:val="32"/>
          <w:lang w:val="en-US" w:eastAsia="zh-CN"/>
        </w:rPr>
        <w:t>做好实践团队经费资助工作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28"/>
          <w:lang w:val="en-US" w:eastAsia="zh-CN"/>
        </w:rPr>
      </w:pPr>
      <w:r>
        <w:rPr>
          <w:rFonts w:hint="eastAsia" w:ascii="方正仿宋_GBK" w:hAnsi="方正仿宋_GBK" w:eastAsia="方正仿宋_GBK" w:cs="方正仿宋_GBK"/>
          <w:snapToGrid/>
          <w:color w:val="auto"/>
          <w:kern w:val="2"/>
          <w:sz w:val="32"/>
          <w:szCs w:val="32"/>
          <w:lang w:val="en-US" w:eastAsia="zh-CN"/>
        </w:rPr>
        <w:t>将依据</w:t>
      </w:r>
      <w:r>
        <w:rPr>
          <w:rFonts w:hint="eastAsia" w:ascii="方正仿宋_GBK" w:hAnsi="方正仿宋_GBK" w:eastAsia="方正仿宋_GBK" w:cs="方正仿宋_GBK"/>
          <w:snapToGrid/>
          <w:color w:val="auto"/>
          <w:kern w:val="2"/>
          <w:sz w:val="32"/>
          <w:szCs w:val="32"/>
        </w:rPr>
        <w:t>《南京中医药大学202</w:t>
      </w:r>
      <w:r>
        <w:rPr>
          <w:rFonts w:hint="eastAsia" w:ascii="方正仿宋_GBK" w:hAnsi="方正仿宋_GBK" w:eastAsia="方正仿宋_GBK" w:cs="方正仿宋_GBK"/>
          <w:snapToGrid/>
          <w:color w:val="auto"/>
          <w:kern w:val="2"/>
          <w:sz w:val="32"/>
          <w:szCs w:val="32"/>
          <w:lang w:val="en-US" w:eastAsia="zh-CN"/>
        </w:rPr>
        <w:t>4</w:t>
      </w:r>
      <w:r>
        <w:rPr>
          <w:rFonts w:hint="eastAsia" w:ascii="方正仿宋_GBK" w:hAnsi="方正仿宋_GBK" w:eastAsia="方正仿宋_GBK" w:cs="方正仿宋_GBK"/>
          <w:snapToGrid/>
          <w:color w:val="auto"/>
          <w:kern w:val="2"/>
          <w:sz w:val="32"/>
          <w:szCs w:val="32"/>
        </w:rPr>
        <w:t>年大学生暑期社会实践校级重点项目、校级一般项目</w:t>
      </w:r>
      <w:r>
        <w:rPr>
          <w:rFonts w:hint="eastAsia" w:ascii="方正仿宋_GBK" w:hAnsi="方正仿宋_GBK" w:eastAsia="方正仿宋_GBK" w:cs="方正仿宋_GBK"/>
          <w:snapToGrid/>
          <w:color w:val="auto"/>
          <w:kern w:val="2"/>
          <w:sz w:val="32"/>
          <w:szCs w:val="32"/>
          <w:lang w:val="en-US" w:eastAsia="zh-CN"/>
        </w:rPr>
        <w:t>考核评分</w:t>
      </w:r>
      <w:r>
        <w:rPr>
          <w:rFonts w:hint="eastAsia" w:ascii="方正仿宋_GBK" w:hAnsi="方正仿宋_GBK" w:eastAsia="方正仿宋_GBK" w:cs="方正仿宋_GBK"/>
          <w:snapToGrid/>
          <w:color w:val="auto"/>
          <w:kern w:val="2"/>
          <w:sz w:val="32"/>
          <w:szCs w:val="32"/>
        </w:rPr>
        <w:t>及资助标准》(附件2)</w:t>
      </w:r>
      <w:r>
        <w:rPr>
          <w:rFonts w:hint="eastAsia" w:ascii="方正仿宋_GBK" w:hAnsi="方正仿宋_GBK" w:eastAsia="方正仿宋_GBK" w:cs="方正仿宋_GBK"/>
          <w:snapToGrid/>
          <w:color w:val="auto"/>
          <w:kern w:val="2"/>
          <w:sz w:val="32"/>
          <w:szCs w:val="32"/>
          <w:lang w:val="en-US" w:eastAsia="zh-CN"/>
        </w:rPr>
        <w:t>向校级重点立项项目、校级一般立项项目颁发资助经费</w:t>
      </w:r>
      <w:r>
        <w:rPr>
          <w:rFonts w:hint="eastAsia" w:ascii="方正仿宋_GBK" w:hAnsi="方正仿宋_GBK" w:eastAsia="方正仿宋_GBK" w:cs="方正仿宋_GBK"/>
          <w:snapToGrid/>
          <w:color w:val="auto"/>
          <w:kern w:val="2"/>
          <w:sz w:val="32"/>
          <w:szCs w:val="32"/>
          <w:lang w:eastAsia="zh-CN"/>
        </w:rPr>
        <w:t>，</w:t>
      </w:r>
      <w:r>
        <w:rPr>
          <w:rFonts w:hint="eastAsia" w:ascii="方正仿宋_GBK" w:hAnsi="方正仿宋_GBK" w:eastAsia="方正仿宋_GBK" w:cs="方正仿宋_GBK"/>
          <w:snapToGrid/>
          <w:color w:val="auto"/>
          <w:kern w:val="2"/>
          <w:sz w:val="32"/>
          <w:szCs w:val="32"/>
          <w:lang w:val="en-US" w:eastAsia="zh-CN"/>
        </w:rPr>
        <w:t>校团委将在财务处设置各团队所在学院的资助代码，各团队可凭学院代码在结果公布的十天内自行报销经费</w:t>
      </w:r>
      <w:r>
        <w:rPr>
          <w:rFonts w:hint="eastAsia" w:ascii="方正仿宋_GBK" w:hAnsi="方正仿宋_GBK" w:eastAsia="方正仿宋_GBK" w:cs="方正仿宋_GBK"/>
          <w:sz w:val="32"/>
          <w:szCs w:val="28"/>
          <w:lang w:val="en-US" w:eastAsia="zh-CN"/>
        </w:rPr>
        <w:t>（院级立项队伍无资助经费）。</w:t>
      </w:r>
    </w:p>
    <w:p>
      <w:pPr>
        <w:keepNext w:val="0"/>
        <w:keepLines w:val="0"/>
        <w:pageBreakBefore w:val="0"/>
        <w:numPr>
          <w:ilvl w:val="0"/>
          <w:numId w:val="0"/>
        </w:numPr>
        <w:wordWrap/>
        <w:overflowPunct w:val="0"/>
        <w:topLinePunct w:val="0"/>
        <w:bidi w:val="0"/>
        <w:spacing w:line="560" w:lineRule="exact"/>
        <w:rPr>
          <w:rFonts w:hint="default" w:ascii="仿宋" w:hAnsi="仿宋" w:eastAsia="仿宋" w:cs="仿宋"/>
          <w:snapToGrid/>
          <w:color w:val="auto"/>
          <w:kern w:val="2"/>
          <w:sz w:val="32"/>
          <w:szCs w:val="32"/>
          <w:lang w:val="en-US" w:eastAsia="zh-CN"/>
        </w:rPr>
      </w:pPr>
    </w:p>
    <w:p>
      <w:pPr>
        <w:keepNext w:val="0"/>
        <w:keepLines w:val="0"/>
        <w:pageBreakBefore w:val="0"/>
        <w:wordWrap/>
        <w:overflowPunct w:val="0"/>
        <w:topLinePunct w:val="0"/>
        <w:bidi w:val="0"/>
        <w:spacing w:line="560" w:lineRule="exact"/>
        <w:ind w:firstLine="640" w:firstLineChars="200"/>
        <w:rPr>
          <w:rFonts w:ascii="Times New Roman" w:hAnsi="Times New Roman" w:eastAsia="方正黑体_GBK" w:cs="Century"/>
          <w:snapToGrid/>
          <w:color w:val="auto"/>
          <w:kern w:val="2"/>
          <w:sz w:val="32"/>
          <w:szCs w:val="32"/>
        </w:rPr>
      </w:pPr>
      <w:r>
        <w:rPr>
          <w:rFonts w:hint="eastAsia" w:ascii="Times New Roman" w:hAnsi="Times New Roman" w:eastAsia="方正黑体_GBK" w:cs="Century"/>
          <w:snapToGrid/>
          <w:color w:val="auto"/>
          <w:kern w:val="2"/>
          <w:sz w:val="32"/>
          <w:szCs w:val="32"/>
        </w:rPr>
        <w:t>二、评选表彰工作</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楷体"/>
          <w:b/>
          <w:bCs/>
          <w:snapToGrid/>
          <w:color w:val="auto"/>
          <w:kern w:val="2"/>
          <w:sz w:val="32"/>
          <w:szCs w:val="32"/>
        </w:rPr>
      </w:pPr>
      <w:r>
        <w:rPr>
          <w:rFonts w:hint="eastAsia" w:ascii="Times New Roman" w:hAnsi="Times New Roman" w:eastAsia="方正仿宋_GBK" w:cs="楷体"/>
          <w:snapToGrid/>
          <w:color w:val="auto"/>
          <w:kern w:val="2"/>
          <w:sz w:val="32"/>
          <w:szCs w:val="32"/>
        </w:rPr>
        <w:t>(一)校级评选项目及条件</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1.先进单位（4个）：要求贯彻落实我省和学校今年社会实践活动的工作要求和部署，认真研究制定本单位活动方案；主题鲜明突出，组织发动及时广泛，筹备工作深入细致；活动内容丰富，重点突出，学生参与面广；活动针对性强，成效显著，深受师生群众欢迎；重视和加强机制建设，活动投入力度大；重视和加强宣传工作，宣传手段多样，效果突出。</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2.优秀团队（30支）：要求团队围绕活动主题，深入城乡基层，发挥专业特长，为基层群众提供切实有效的服务；有周密的活动计划，充足的活动时间；通过特色活动，在某一方面取得较显著的成效，产生一定的社会、经济效益。优秀团队按本年度暑期社会实践团队总数的</w:t>
      </w:r>
      <w:r>
        <w:rPr>
          <w:rFonts w:hint="eastAsia" w:ascii="Times New Roman" w:hAnsi="Times New Roman" w:eastAsia="方正仿宋_GBK" w:cs="仿宋"/>
          <w:snapToGrid/>
          <w:color w:val="auto"/>
          <w:kern w:val="2"/>
          <w:sz w:val="32"/>
          <w:szCs w:val="32"/>
          <w:highlight w:val="yellow"/>
        </w:rPr>
        <w:t>1</w:t>
      </w:r>
      <w:r>
        <w:rPr>
          <w:rFonts w:hint="eastAsia" w:ascii="Times New Roman" w:hAnsi="Times New Roman" w:eastAsia="方正仿宋_GBK" w:cs="仿宋"/>
          <w:snapToGrid/>
          <w:color w:val="auto"/>
          <w:kern w:val="2"/>
          <w:sz w:val="32"/>
          <w:szCs w:val="32"/>
          <w:highlight w:val="yellow"/>
          <w:lang w:val="en-US" w:eastAsia="zh-CN"/>
        </w:rPr>
        <w:t>0</w:t>
      </w:r>
      <w:r>
        <w:rPr>
          <w:rFonts w:hint="eastAsia" w:ascii="Times New Roman" w:hAnsi="Times New Roman" w:eastAsia="方正仿宋_GBK" w:cs="仿宋"/>
          <w:snapToGrid/>
          <w:color w:val="auto"/>
          <w:kern w:val="2"/>
          <w:sz w:val="32"/>
          <w:szCs w:val="32"/>
          <w:highlight w:val="yellow"/>
        </w:rPr>
        <w:t>%</w:t>
      </w:r>
      <w:r>
        <w:rPr>
          <w:rFonts w:hint="eastAsia" w:ascii="Times New Roman" w:hAnsi="Times New Roman" w:eastAsia="方正仿宋_GBK" w:cs="仿宋"/>
          <w:snapToGrid/>
          <w:color w:val="auto"/>
          <w:kern w:val="2"/>
          <w:sz w:val="32"/>
          <w:szCs w:val="32"/>
        </w:rPr>
        <w:t>评选，共评选优秀团队</w:t>
      </w:r>
      <w:r>
        <w:rPr>
          <w:rFonts w:ascii="Times New Roman" w:hAnsi="Times New Roman" w:eastAsia="方正仿宋_GBK" w:cs="仿宋"/>
          <w:snapToGrid/>
          <w:color w:val="auto"/>
          <w:kern w:val="2"/>
          <w:sz w:val="32"/>
          <w:szCs w:val="32"/>
        </w:rPr>
        <w:t>30</w:t>
      </w:r>
      <w:r>
        <w:rPr>
          <w:rFonts w:hint="eastAsia" w:ascii="Times New Roman" w:hAnsi="Times New Roman" w:eastAsia="方正仿宋_GBK" w:cs="仿宋"/>
          <w:snapToGrid/>
          <w:color w:val="auto"/>
          <w:kern w:val="2"/>
          <w:sz w:val="32"/>
          <w:szCs w:val="32"/>
        </w:rPr>
        <w:t>支。</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3.先进个人（</w:t>
      </w:r>
      <w:r>
        <w:rPr>
          <w:rFonts w:hint="eastAsia" w:ascii="Times New Roman" w:hAnsi="Times New Roman" w:eastAsia="方正仿宋_GBK" w:cs="仿宋"/>
          <w:snapToGrid/>
          <w:color w:val="auto"/>
          <w:kern w:val="2"/>
          <w:sz w:val="32"/>
          <w:szCs w:val="32"/>
          <w:lang w:val="en-US" w:eastAsia="zh-CN"/>
        </w:rPr>
        <w:t>126</w:t>
      </w:r>
      <w:r>
        <w:rPr>
          <w:rFonts w:hint="eastAsia" w:ascii="Times New Roman" w:hAnsi="Times New Roman" w:eastAsia="方正仿宋_GBK" w:cs="仿宋"/>
          <w:snapToGrid/>
          <w:color w:val="auto"/>
          <w:kern w:val="2"/>
          <w:sz w:val="32"/>
          <w:szCs w:val="32"/>
        </w:rPr>
        <w:t>人）：评选对象为在社会实践活动中表现优异的</w:t>
      </w:r>
      <w:r>
        <w:rPr>
          <w:rFonts w:hint="eastAsia" w:ascii="Times New Roman" w:hAnsi="Times New Roman" w:eastAsia="方正仿宋_GBK" w:cs="仿宋"/>
          <w:b/>
          <w:bCs/>
          <w:snapToGrid/>
          <w:color w:val="auto"/>
          <w:kern w:val="2"/>
          <w:sz w:val="32"/>
          <w:szCs w:val="32"/>
        </w:rPr>
        <w:t>学生</w:t>
      </w:r>
      <w:r>
        <w:rPr>
          <w:rFonts w:hint="eastAsia" w:ascii="Times New Roman" w:hAnsi="Times New Roman" w:eastAsia="方正仿宋_GBK" w:cs="仿宋"/>
          <w:snapToGrid/>
          <w:color w:val="auto"/>
          <w:kern w:val="2"/>
          <w:sz w:val="32"/>
          <w:szCs w:val="32"/>
        </w:rPr>
        <w:t>。要求充分发挥个人优势，参与团队策划、管理，认真负责，在团队中起到榜样示范作用，助力团队实践获得良好的社会影响和丰硕成果；或运用专业、特长在个人实践岗位上学以致用、表现优异、业绩突出，得到实践单位认可。校级先进个人按本年度参加社会实践总人数的</w:t>
      </w:r>
      <w:r>
        <w:rPr>
          <w:rFonts w:hint="eastAsia" w:ascii="Times New Roman" w:hAnsi="Times New Roman" w:eastAsia="方正仿宋_GBK" w:cs="仿宋"/>
          <w:snapToGrid/>
          <w:color w:val="auto"/>
          <w:kern w:val="2"/>
          <w:sz w:val="32"/>
          <w:szCs w:val="32"/>
          <w:highlight w:val="yellow"/>
        </w:rPr>
        <w:t>2%</w:t>
      </w:r>
      <w:r>
        <w:rPr>
          <w:rFonts w:hint="eastAsia" w:ascii="Times New Roman" w:hAnsi="Times New Roman" w:eastAsia="方正仿宋_GBK" w:cs="仿宋"/>
          <w:snapToGrid/>
          <w:color w:val="auto"/>
          <w:kern w:val="2"/>
          <w:sz w:val="32"/>
          <w:szCs w:val="32"/>
        </w:rPr>
        <w:t>评选(总参与学生</w:t>
      </w:r>
      <w:r>
        <w:rPr>
          <w:rFonts w:hint="eastAsia" w:ascii="Times New Roman" w:hAnsi="Times New Roman" w:eastAsia="方正仿宋_GBK" w:cs="仿宋"/>
          <w:snapToGrid/>
          <w:color w:val="auto"/>
          <w:kern w:val="2"/>
          <w:sz w:val="32"/>
          <w:szCs w:val="32"/>
          <w:lang w:val="en-US" w:eastAsia="zh-CN"/>
        </w:rPr>
        <w:t>6149</w:t>
      </w:r>
      <w:r>
        <w:rPr>
          <w:rFonts w:hint="eastAsia" w:ascii="Times New Roman" w:hAnsi="Times New Roman" w:eastAsia="方正仿宋_GBK" w:cs="仿宋"/>
          <w:snapToGrid/>
          <w:color w:val="auto"/>
          <w:kern w:val="2"/>
          <w:sz w:val="32"/>
          <w:szCs w:val="32"/>
        </w:rPr>
        <w:t>人)，共评选先进个人</w:t>
      </w:r>
      <w:r>
        <w:rPr>
          <w:rFonts w:hint="eastAsia" w:ascii="Times New Roman" w:hAnsi="Times New Roman" w:eastAsia="方正仿宋_GBK" w:cs="仿宋"/>
          <w:snapToGrid/>
          <w:color w:val="auto"/>
          <w:kern w:val="2"/>
          <w:sz w:val="32"/>
          <w:szCs w:val="32"/>
          <w:lang w:val="en-US" w:eastAsia="zh-CN"/>
        </w:rPr>
        <w:t>126</w:t>
      </w:r>
      <w:r>
        <w:rPr>
          <w:rFonts w:hint="eastAsia" w:ascii="Times New Roman" w:hAnsi="Times New Roman" w:eastAsia="方正仿宋_GBK" w:cs="仿宋"/>
          <w:snapToGrid/>
          <w:color w:val="auto"/>
          <w:kern w:val="2"/>
          <w:sz w:val="32"/>
          <w:szCs w:val="32"/>
        </w:rPr>
        <w:t>人。</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仿宋" w:hAnsi="仿宋" w:eastAsia="仿宋" w:cs="仿宋"/>
          <w:snapToGrid/>
          <w:color w:val="auto"/>
          <w:kern w:val="2"/>
          <w:sz w:val="32"/>
          <w:szCs w:val="32"/>
        </w:rPr>
        <w:t>4.</w:t>
      </w:r>
      <w:r>
        <w:rPr>
          <w:rFonts w:hint="eastAsia" w:ascii="Times New Roman" w:hAnsi="Times New Roman" w:eastAsia="方正仿宋_GBK" w:cs="仿宋"/>
          <w:snapToGrid/>
          <w:color w:val="auto"/>
          <w:kern w:val="2"/>
          <w:sz w:val="32"/>
          <w:szCs w:val="32"/>
        </w:rPr>
        <w:t>优秀指导教师（40人）：评选对象为实践团队的</w:t>
      </w:r>
      <w:r>
        <w:rPr>
          <w:rFonts w:hint="eastAsia" w:ascii="Times New Roman" w:hAnsi="Times New Roman" w:eastAsia="方正仿宋_GBK" w:cs="仿宋"/>
          <w:b/>
          <w:bCs/>
          <w:snapToGrid/>
          <w:color w:val="auto"/>
          <w:kern w:val="2"/>
          <w:sz w:val="32"/>
          <w:szCs w:val="32"/>
        </w:rPr>
        <w:t>专业或业务指导老师</w:t>
      </w:r>
      <w:r>
        <w:rPr>
          <w:rFonts w:hint="eastAsia" w:ascii="Times New Roman" w:hAnsi="Times New Roman" w:eastAsia="方正仿宋_GBK" w:cs="仿宋"/>
          <w:snapToGrid/>
          <w:color w:val="auto"/>
          <w:kern w:val="2"/>
          <w:sz w:val="32"/>
          <w:szCs w:val="32"/>
        </w:rPr>
        <w:t>。要求指导老师身体力行，率先垂范，在学生团队开展实践活动的全过程中给予重要的专业、业务指导，团队活动卓有成效，引起良好社会反响。</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5.先进工作者（</w:t>
      </w:r>
      <w:r>
        <w:rPr>
          <w:rFonts w:ascii="Times New Roman" w:hAnsi="Times New Roman" w:eastAsia="方正仿宋_GBK" w:cs="仿宋"/>
          <w:snapToGrid/>
          <w:color w:val="auto"/>
          <w:kern w:val="2"/>
          <w:sz w:val="32"/>
          <w:szCs w:val="32"/>
        </w:rPr>
        <w:t>10</w:t>
      </w:r>
      <w:r>
        <w:rPr>
          <w:rFonts w:hint="eastAsia" w:ascii="Times New Roman" w:hAnsi="Times New Roman" w:eastAsia="方正仿宋_GBK" w:cs="仿宋"/>
          <w:snapToGrid/>
          <w:color w:val="auto"/>
          <w:kern w:val="2"/>
          <w:sz w:val="32"/>
          <w:szCs w:val="32"/>
        </w:rPr>
        <w:t>人）：评选对象为在校院两级社会实践工作中表现突出的</w:t>
      </w:r>
      <w:r>
        <w:rPr>
          <w:rFonts w:hint="eastAsia" w:ascii="Times New Roman" w:hAnsi="Times New Roman" w:eastAsia="方正仿宋_GBK" w:cs="仿宋"/>
          <w:b/>
          <w:bCs/>
          <w:snapToGrid/>
          <w:color w:val="auto"/>
          <w:kern w:val="2"/>
          <w:sz w:val="32"/>
          <w:szCs w:val="32"/>
        </w:rPr>
        <w:t>组织管理者</w:t>
      </w:r>
      <w:r>
        <w:rPr>
          <w:rFonts w:hint="eastAsia" w:ascii="Times New Roman" w:hAnsi="Times New Roman" w:eastAsia="方正仿宋_GBK" w:cs="仿宋"/>
          <w:snapToGrid/>
          <w:color w:val="auto"/>
          <w:kern w:val="2"/>
          <w:sz w:val="32"/>
          <w:szCs w:val="32"/>
        </w:rPr>
        <w:t>。要求充分认识并认同社会实践工作的重要性，在校院两级社会实践的设计、部署、组织、推进、总结、评选全过程中主动思考、思路清晰、组织得当、宣传到位，对学生广泛、高质量参与社会实践并取得实效作出突出贡献。</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6.优秀社会实践基地（5个）：评选对象为城乡基层单位，包括企业、学校、科研院所和城市街道、社区及农村的乡镇和行政村等。所在地原则上为江苏省行政范围内；基地须有相对固定的活动场所，须提供便于学生开展经常性和长期性社会实践活动的项目、软硬件设施、基本生活条件和安全保障；基地须和学校就开展社会实践活动签署结对服务协议，接受大学生社会实践活动至少一年；基地在运作过程中，结对双方相互支持，双向受益，取得明显的经济、人才和社会效益。</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7.优秀调研报告（</w:t>
      </w:r>
      <w:r>
        <w:rPr>
          <w:rFonts w:ascii="Times New Roman" w:hAnsi="Times New Roman" w:eastAsia="方正仿宋_GBK" w:cs="仿宋"/>
          <w:snapToGrid/>
          <w:color w:val="auto"/>
          <w:kern w:val="2"/>
          <w:sz w:val="32"/>
          <w:szCs w:val="32"/>
        </w:rPr>
        <w:t>10</w:t>
      </w:r>
      <w:r>
        <w:rPr>
          <w:rFonts w:hint="eastAsia" w:ascii="Times New Roman" w:hAnsi="Times New Roman" w:eastAsia="方正仿宋_GBK" w:cs="仿宋"/>
          <w:snapToGrid/>
          <w:color w:val="auto"/>
          <w:kern w:val="2"/>
          <w:sz w:val="32"/>
          <w:szCs w:val="32"/>
        </w:rPr>
        <w:t>篇）：体现解放思想、实事求是、与时俱进的思想路线，有新观点、新思路；坚持理论联系实际，对实际工作有指导和借鉴作用，能提出建设性的意见和建议；报告观点鲜明，重点突出，结构合理，条理清晰，文字通畅，格式规范。被政府、社会组织采纳应用的报告优先。</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楷体"/>
          <w:snapToGrid/>
          <w:color w:val="auto"/>
          <w:kern w:val="2"/>
          <w:sz w:val="32"/>
          <w:szCs w:val="32"/>
        </w:rPr>
      </w:pPr>
      <w:r>
        <w:rPr>
          <w:rFonts w:hint="eastAsia" w:ascii="Times New Roman" w:hAnsi="Times New Roman" w:eastAsia="方正仿宋_GBK" w:cs="楷体"/>
          <w:snapToGrid/>
          <w:color w:val="auto"/>
          <w:kern w:val="2"/>
          <w:sz w:val="32"/>
          <w:szCs w:val="32"/>
        </w:rPr>
        <w:t>(二)评选的工作程序</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1.集体类奖项申报要求</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(1)所有学院在申报先进单位时须填写先进单位申报表(见附件3)、并附不少于2000字的总结材料及图片、视频、宣传报道以及</w:t>
      </w:r>
      <w:r>
        <w:rPr>
          <w:rFonts w:hint="eastAsia" w:ascii="Times New Roman" w:hAnsi="Times New Roman" w:eastAsia="方正仿宋_GBK" w:cs="仿宋"/>
          <w:snapToGrid/>
          <w:color w:val="auto"/>
          <w:kern w:val="2"/>
          <w:sz w:val="32"/>
          <w:szCs w:val="32"/>
          <w:lang w:val="en-US" w:eastAsia="zh-CN"/>
        </w:rPr>
        <w:t>5</w:t>
      </w:r>
      <w:r>
        <w:rPr>
          <w:rFonts w:hint="eastAsia" w:ascii="Times New Roman" w:hAnsi="Times New Roman" w:eastAsia="方正仿宋_GBK" w:cs="仿宋"/>
          <w:snapToGrid/>
          <w:color w:val="auto"/>
          <w:kern w:val="2"/>
          <w:sz w:val="32"/>
          <w:szCs w:val="32"/>
        </w:rPr>
        <w:t>分钟汇报PPT等材料。</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(2)申报优秀团队须填写优秀团队申报表(见附件4)，并附1000字左右的总结、图片、视频</w:t>
      </w:r>
      <w:r>
        <w:rPr>
          <w:rFonts w:hint="eastAsia" w:ascii="Times New Roman" w:hAnsi="Times New Roman" w:eastAsia="方正仿宋_GBK" w:cs="仿宋"/>
          <w:snapToGrid/>
          <w:color w:val="auto"/>
          <w:kern w:val="2"/>
          <w:sz w:val="32"/>
          <w:szCs w:val="32"/>
          <w:lang w:eastAsia="zh-CN"/>
        </w:rPr>
        <w:t>，</w:t>
      </w:r>
      <w:r>
        <w:rPr>
          <w:rFonts w:hint="eastAsia" w:ascii="Times New Roman" w:hAnsi="Times New Roman" w:eastAsia="方正仿宋_GBK" w:cs="仿宋"/>
          <w:b/>
          <w:bCs/>
          <w:snapToGrid/>
          <w:color w:val="auto"/>
          <w:kern w:val="2"/>
          <w:sz w:val="32"/>
          <w:szCs w:val="32"/>
          <w:lang w:val="en-US" w:eastAsia="zh-CN"/>
        </w:rPr>
        <w:t>以学院、社团、组织等为单位将附件（4）于</w:t>
      </w:r>
      <w:r>
        <w:rPr>
          <w:rFonts w:hint="eastAsia" w:ascii="Times New Roman" w:hAnsi="Times New Roman" w:eastAsia="方正仿宋_GBK" w:cs="仿宋"/>
          <w:b/>
          <w:bCs/>
          <w:snapToGrid/>
          <w:color w:val="auto"/>
          <w:kern w:val="2"/>
          <w:sz w:val="32"/>
          <w:szCs w:val="32"/>
          <w:highlight w:val="yellow"/>
          <w:lang w:val="en-US" w:eastAsia="zh-CN"/>
        </w:rPr>
        <w:t>9月14日中午12点前</w:t>
      </w:r>
      <w:r>
        <w:rPr>
          <w:rFonts w:hint="eastAsia" w:ascii="Times New Roman" w:hAnsi="Times New Roman" w:eastAsia="方正仿宋_GBK" w:cs="仿宋"/>
          <w:b/>
          <w:bCs/>
          <w:snapToGrid/>
          <w:color w:val="auto"/>
          <w:kern w:val="2"/>
          <w:sz w:val="32"/>
          <w:szCs w:val="32"/>
          <w:lang w:val="en-US" w:eastAsia="zh-CN"/>
        </w:rPr>
        <w:t>提交至校团委邮箱</w:t>
      </w:r>
      <w:r>
        <w:rPr>
          <w:rFonts w:ascii="Times New Roman" w:hAnsi="Times New Roman" w:eastAsia="方正仿宋_GBK"/>
          <w:b/>
          <w:bCs/>
          <w:sz w:val="32"/>
        </w:rPr>
        <w:fldChar w:fldCharType="begin"/>
      </w:r>
      <w:r>
        <w:rPr>
          <w:rFonts w:ascii="Times New Roman" w:hAnsi="Times New Roman" w:eastAsia="方正仿宋_GBK"/>
          <w:b/>
          <w:bCs/>
          <w:sz w:val="32"/>
        </w:rPr>
        <w:instrText xml:space="preserve"> HYPERLINK "mailto:nzystglb@163.com" </w:instrText>
      </w:r>
      <w:r>
        <w:rPr>
          <w:rFonts w:ascii="Times New Roman" w:hAnsi="Times New Roman" w:eastAsia="方正仿宋_GBK"/>
          <w:b/>
          <w:bCs/>
          <w:sz w:val="32"/>
        </w:rPr>
        <w:fldChar w:fldCharType="separate"/>
      </w:r>
      <w:r>
        <w:rPr>
          <w:rFonts w:hint="eastAsia" w:ascii="Times New Roman" w:hAnsi="Times New Roman" w:eastAsia="方正仿宋_GBK" w:cs="仿宋"/>
          <w:b/>
          <w:bCs/>
          <w:snapToGrid/>
          <w:color w:val="auto"/>
          <w:kern w:val="2"/>
          <w:sz w:val="32"/>
          <w:szCs w:val="32"/>
          <w:lang w:eastAsia="zh-CN"/>
        </w:rPr>
        <w:t>tuanwei@njucm.edu.cn</w:t>
      </w:r>
      <w:r>
        <w:rPr>
          <w:rFonts w:hint="eastAsia" w:ascii="Times New Roman" w:hAnsi="Times New Roman" w:eastAsia="方正仿宋_GBK" w:cs="仿宋"/>
          <w:b/>
          <w:bCs/>
          <w:snapToGrid/>
          <w:color w:val="auto"/>
          <w:kern w:val="2"/>
          <w:sz w:val="32"/>
          <w:szCs w:val="32"/>
        </w:rPr>
        <w:fldChar w:fldCharType="end"/>
      </w:r>
      <w:r>
        <w:rPr>
          <w:rFonts w:hint="eastAsia" w:ascii="Times New Roman" w:hAnsi="Times New Roman" w:eastAsia="方正仿宋_GBK" w:cs="仿宋"/>
          <w:b/>
          <w:bCs/>
          <w:snapToGrid/>
          <w:color w:val="auto"/>
          <w:kern w:val="2"/>
          <w:sz w:val="32"/>
          <w:szCs w:val="32"/>
          <w:lang w:eastAsia="zh-CN"/>
        </w:rPr>
        <w:t>，</w:t>
      </w:r>
      <w:r>
        <w:rPr>
          <w:rFonts w:hint="eastAsia" w:ascii="Times New Roman" w:hAnsi="Times New Roman" w:eastAsia="方正仿宋_GBK" w:cs="仿宋"/>
          <w:snapToGrid/>
          <w:color w:val="auto"/>
          <w:kern w:val="2"/>
          <w:sz w:val="32"/>
          <w:szCs w:val="32"/>
          <w:lang w:val="en-US" w:eastAsia="zh-CN"/>
        </w:rPr>
        <w:t>同时准备</w:t>
      </w:r>
      <w:r>
        <w:rPr>
          <w:rFonts w:hint="eastAsia" w:ascii="Times New Roman" w:hAnsi="Times New Roman" w:eastAsia="方正仿宋_GBK" w:cs="仿宋"/>
          <w:snapToGrid/>
          <w:color w:val="auto"/>
          <w:kern w:val="2"/>
          <w:sz w:val="32"/>
          <w:szCs w:val="32"/>
        </w:rPr>
        <w:t>3分钟汇报PPT</w:t>
      </w:r>
      <w:r>
        <w:rPr>
          <w:rFonts w:hint="eastAsia" w:ascii="Times New Roman" w:hAnsi="Times New Roman" w:eastAsia="方正仿宋_GBK" w:cs="仿宋"/>
          <w:snapToGrid/>
          <w:color w:val="auto"/>
          <w:kern w:val="2"/>
          <w:sz w:val="32"/>
          <w:szCs w:val="32"/>
          <w:lang w:val="en-US" w:eastAsia="zh-CN"/>
        </w:rPr>
        <w:t>作为现场答辩。</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2.个人类奖项申报要求</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申报先进个人、优秀指导教师、先进工作者的须填写先进个人申报表(分别见附件5、附件6、附件7)，并附参与活动图片、视频等有关材料。</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3.单项类奖项申报要求</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(1)优秀社会实践基地：申报优秀社会实践基地的须填写优秀社会实践基地申报表(见附件8)，并附1000字左右的总结、协议文本照片、活动图片视频等有关材料。</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(2)优秀调研报告：</w:t>
      </w:r>
      <w:r>
        <w:rPr>
          <w:rFonts w:hint="eastAsia" w:ascii="Times New Roman" w:hAnsi="Times New Roman" w:eastAsia="方正仿宋_GBK" w:cs="仿宋"/>
          <w:snapToGrid/>
          <w:color w:val="auto"/>
          <w:kern w:val="2"/>
          <w:sz w:val="32"/>
          <w:szCs w:val="32"/>
          <w:lang w:val="en-US" w:eastAsia="zh-CN"/>
        </w:rPr>
        <w:t>各实践团队申报优秀调研报告需提交暑期社会实践活动优秀调研报告申报表（附件9），并附调研报告。</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4.各类申报材料，含申报项目汇总表(附件</w:t>
      </w:r>
      <w:r>
        <w:rPr>
          <w:rFonts w:hint="eastAsia" w:ascii="Times New Roman" w:hAnsi="Times New Roman" w:eastAsia="方正仿宋_GBK" w:cs="仿宋"/>
          <w:snapToGrid/>
          <w:color w:val="auto"/>
          <w:kern w:val="2"/>
          <w:sz w:val="32"/>
          <w:szCs w:val="32"/>
          <w:lang w:val="en-US" w:eastAsia="zh-CN"/>
        </w:rPr>
        <w:t>10</w:t>
      </w:r>
      <w:r>
        <w:rPr>
          <w:rFonts w:hint="eastAsia" w:ascii="Times New Roman" w:hAnsi="Times New Roman" w:eastAsia="方正仿宋_GBK" w:cs="仿宋"/>
          <w:snapToGrid/>
          <w:color w:val="auto"/>
          <w:kern w:val="2"/>
          <w:sz w:val="32"/>
          <w:szCs w:val="32"/>
        </w:rPr>
        <w:t>)，</w:t>
      </w:r>
      <w:r>
        <w:rPr>
          <w:rFonts w:hint="eastAsia" w:ascii="Times New Roman" w:hAnsi="Times New Roman" w:eastAsia="方正仿宋_GBK" w:cs="仿宋"/>
          <w:snapToGrid/>
          <w:color w:val="auto"/>
          <w:kern w:val="2"/>
          <w:sz w:val="32"/>
          <w:szCs w:val="32"/>
          <w:lang w:val="en-US" w:eastAsia="zh-CN"/>
        </w:rPr>
        <w:t>除</w:t>
      </w:r>
      <w:r>
        <w:rPr>
          <w:rFonts w:hint="eastAsia" w:ascii="Times New Roman" w:hAnsi="Times New Roman" w:eastAsia="方正仿宋_GBK" w:cs="仿宋"/>
          <w:snapToGrid/>
          <w:color w:val="auto"/>
          <w:kern w:val="2"/>
          <w:sz w:val="32"/>
          <w:szCs w:val="32"/>
        </w:rPr>
        <w:t>优秀团队申报表</w:t>
      </w:r>
      <w:r>
        <w:rPr>
          <w:rFonts w:hint="eastAsia" w:ascii="Times New Roman" w:hAnsi="Times New Roman" w:eastAsia="方正仿宋_GBK" w:cs="仿宋"/>
          <w:snapToGrid/>
          <w:color w:val="auto"/>
          <w:kern w:val="2"/>
          <w:sz w:val="32"/>
          <w:szCs w:val="32"/>
          <w:lang w:eastAsia="zh-CN"/>
        </w:rPr>
        <w:t>（</w:t>
      </w:r>
      <w:r>
        <w:rPr>
          <w:rFonts w:hint="eastAsia" w:ascii="Times New Roman" w:hAnsi="Times New Roman" w:eastAsia="方正仿宋_GBK" w:cs="仿宋"/>
          <w:snapToGrid/>
          <w:color w:val="auto"/>
          <w:kern w:val="2"/>
          <w:sz w:val="32"/>
          <w:szCs w:val="32"/>
          <w:lang w:val="en-US" w:eastAsia="zh-CN"/>
        </w:rPr>
        <w:t>附件4</w:t>
      </w:r>
      <w:r>
        <w:rPr>
          <w:rFonts w:hint="eastAsia" w:ascii="Times New Roman" w:hAnsi="Times New Roman" w:eastAsia="方正仿宋_GBK" w:cs="仿宋"/>
          <w:snapToGrid/>
          <w:color w:val="auto"/>
          <w:kern w:val="2"/>
          <w:sz w:val="32"/>
          <w:szCs w:val="32"/>
          <w:lang w:eastAsia="zh-CN"/>
        </w:rPr>
        <w:t>）</w:t>
      </w:r>
      <w:r>
        <w:rPr>
          <w:rFonts w:hint="eastAsia" w:ascii="Times New Roman" w:hAnsi="Times New Roman" w:eastAsia="方正仿宋_GBK" w:cs="仿宋"/>
          <w:snapToGrid/>
          <w:color w:val="auto"/>
          <w:kern w:val="2"/>
          <w:sz w:val="32"/>
          <w:szCs w:val="32"/>
          <w:lang w:val="en-US" w:eastAsia="zh-CN"/>
        </w:rPr>
        <w:t>外，其余申报材料</w:t>
      </w:r>
      <w:r>
        <w:rPr>
          <w:rFonts w:hint="eastAsia" w:ascii="Times New Roman" w:hAnsi="Times New Roman" w:eastAsia="方正仿宋_GBK" w:cs="仿宋"/>
          <w:snapToGrid/>
          <w:color w:val="auto"/>
          <w:kern w:val="2"/>
          <w:sz w:val="32"/>
          <w:szCs w:val="32"/>
          <w:highlight w:val="yellow"/>
        </w:rPr>
        <w:t>请于</w:t>
      </w:r>
      <w:r>
        <w:rPr>
          <w:rFonts w:ascii="Times New Roman" w:hAnsi="Times New Roman" w:eastAsia="方正仿宋_GBK" w:cs="仿宋"/>
          <w:snapToGrid/>
          <w:color w:val="auto"/>
          <w:kern w:val="2"/>
          <w:sz w:val="32"/>
          <w:szCs w:val="32"/>
          <w:highlight w:val="yellow"/>
        </w:rPr>
        <w:t>9</w:t>
      </w:r>
      <w:r>
        <w:rPr>
          <w:rFonts w:hint="eastAsia" w:ascii="Times New Roman" w:hAnsi="Times New Roman" w:eastAsia="方正仿宋_GBK" w:cs="仿宋"/>
          <w:snapToGrid/>
          <w:color w:val="auto"/>
          <w:kern w:val="2"/>
          <w:sz w:val="32"/>
          <w:szCs w:val="32"/>
          <w:highlight w:val="yellow"/>
        </w:rPr>
        <w:t>月</w:t>
      </w:r>
      <w:r>
        <w:rPr>
          <w:rFonts w:hint="eastAsia" w:ascii="Times New Roman" w:hAnsi="Times New Roman" w:eastAsia="方正仿宋_GBK" w:cs="仿宋"/>
          <w:snapToGrid/>
          <w:color w:val="auto"/>
          <w:kern w:val="2"/>
          <w:sz w:val="32"/>
          <w:szCs w:val="32"/>
          <w:highlight w:val="yellow"/>
          <w:lang w:val="en-US" w:eastAsia="zh-CN"/>
        </w:rPr>
        <w:t>25</w:t>
      </w:r>
      <w:r>
        <w:rPr>
          <w:rFonts w:hint="eastAsia" w:ascii="Times New Roman" w:hAnsi="Times New Roman" w:eastAsia="方正仿宋_GBK" w:cs="仿宋"/>
          <w:snapToGrid/>
          <w:color w:val="auto"/>
          <w:kern w:val="2"/>
          <w:sz w:val="32"/>
          <w:szCs w:val="32"/>
          <w:highlight w:val="yellow"/>
        </w:rPr>
        <w:t>日15：00</w:t>
      </w:r>
      <w:r>
        <w:rPr>
          <w:rFonts w:hint="eastAsia" w:ascii="Times New Roman" w:hAnsi="Times New Roman" w:eastAsia="方正仿宋_GBK" w:cs="仿宋"/>
          <w:snapToGrid/>
          <w:color w:val="auto"/>
          <w:kern w:val="2"/>
          <w:sz w:val="32"/>
          <w:szCs w:val="32"/>
        </w:rPr>
        <w:t>前报送到大学生活动中心</w:t>
      </w:r>
      <w:r>
        <w:rPr>
          <w:rFonts w:hint="eastAsia" w:ascii="Times New Roman" w:hAnsi="Times New Roman" w:eastAsia="方正仿宋_GBK" w:cs="仿宋"/>
          <w:snapToGrid/>
          <w:color w:val="auto"/>
          <w:kern w:val="2"/>
          <w:sz w:val="32"/>
          <w:szCs w:val="32"/>
          <w:lang w:eastAsia="zh-CN"/>
        </w:rPr>
        <w:t>303室</w:t>
      </w:r>
      <w:r>
        <w:rPr>
          <w:rFonts w:hint="eastAsia" w:ascii="Times New Roman" w:hAnsi="Times New Roman" w:eastAsia="方正仿宋_GBK" w:cs="仿宋"/>
          <w:snapToGrid/>
          <w:color w:val="auto"/>
          <w:kern w:val="2"/>
          <w:sz w:val="32"/>
          <w:szCs w:val="32"/>
        </w:rPr>
        <w:t>，电子稿发送至工作邮箱</w:t>
      </w:r>
      <w:r>
        <w:rPr>
          <w:rFonts w:ascii="Times New Roman" w:hAnsi="Times New Roman" w:eastAsia="方正仿宋_GBK"/>
          <w:sz w:val="32"/>
        </w:rPr>
        <w:fldChar w:fldCharType="begin"/>
      </w:r>
      <w:r>
        <w:rPr>
          <w:rFonts w:ascii="Times New Roman" w:hAnsi="Times New Roman" w:eastAsia="方正仿宋_GBK"/>
          <w:sz w:val="32"/>
        </w:rPr>
        <w:instrText xml:space="preserve"> HYPERLINK "mailto:nzystglb@163.com" </w:instrText>
      </w:r>
      <w:r>
        <w:rPr>
          <w:rFonts w:ascii="Times New Roman" w:hAnsi="Times New Roman" w:eastAsia="方正仿宋_GBK"/>
          <w:sz w:val="32"/>
        </w:rPr>
        <w:fldChar w:fldCharType="separate"/>
      </w:r>
      <w:r>
        <w:rPr>
          <w:rFonts w:hint="eastAsia" w:ascii="Times New Roman" w:hAnsi="Times New Roman" w:eastAsia="方正仿宋_GBK" w:cs="仿宋"/>
          <w:snapToGrid/>
          <w:color w:val="auto"/>
          <w:kern w:val="2"/>
          <w:sz w:val="32"/>
          <w:szCs w:val="32"/>
          <w:lang w:eastAsia="zh-CN"/>
        </w:rPr>
        <w:t>tuanwei@njucm.edu.cn</w:t>
      </w:r>
      <w:r>
        <w:rPr>
          <w:rFonts w:hint="eastAsia" w:ascii="Times New Roman" w:hAnsi="Times New Roman" w:eastAsia="方正仿宋_GBK" w:cs="仿宋"/>
          <w:snapToGrid/>
          <w:color w:val="auto"/>
          <w:kern w:val="2"/>
          <w:sz w:val="32"/>
          <w:szCs w:val="32"/>
        </w:rPr>
        <w:fldChar w:fldCharType="end"/>
      </w:r>
      <w:r>
        <w:rPr>
          <w:rFonts w:hint="eastAsia" w:ascii="Times New Roman" w:hAnsi="Times New Roman" w:eastAsia="方正仿宋_GBK" w:cs="仿宋"/>
          <w:snapToGrid/>
          <w:color w:val="auto"/>
          <w:kern w:val="2"/>
          <w:sz w:val="32"/>
          <w:szCs w:val="32"/>
        </w:rPr>
        <w:t>。</w:t>
      </w:r>
      <w:r>
        <w:rPr>
          <w:rFonts w:hint="eastAsia" w:ascii="Times New Roman" w:hAnsi="Times New Roman" w:eastAsia="方正仿宋_GBK" w:cs="仿宋"/>
          <w:b/>
          <w:bCs/>
          <w:snapToGrid/>
          <w:color w:val="auto"/>
          <w:kern w:val="2"/>
          <w:sz w:val="32"/>
          <w:szCs w:val="32"/>
        </w:rPr>
        <w:t>请各学院、组织、社团严格把控材料提交时间，过期不候。</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ascii="Times New Roman" w:hAnsi="Times New Roman" w:eastAsia="方正仿宋_GBK" w:cs="仿宋"/>
          <w:snapToGrid/>
          <w:color w:val="auto"/>
          <w:kern w:val="2"/>
          <w:sz w:val="32"/>
          <w:szCs w:val="32"/>
        </w:rPr>
        <w:t>5.</w:t>
      </w:r>
      <w:r>
        <w:rPr>
          <w:rFonts w:hint="eastAsia" w:ascii="Times New Roman" w:hAnsi="Times New Roman" w:eastAsia="方正仿宋_GBK" w:cs="仿宋"/>
          <w:snapToGrid/>
          <w:color w:val="auto"/>
          <w:kern w:val="2"/>
          <w:sz w:val="32"/>
          <w:szCs w:val="32"/>
        </w:rPr>
        <w:t>各类奖项申报，将根据申报情况组织安排现场答辩</w:t>
      </w:r>
      <w:r>
        <w:rPr>
          <w:rFonts w:hint="eastAsia" w:ascii="Times New Roman" w:hAnsi="Times New Roman" w:eastAsia="方正仿宋_GBK" w:cs="仿宋"/>
          <w:snapToGrid/>
          <w:color w:val="auto"/>
          <w:kern w:val="2"/>
          <w:sz w:val="32"/>
          <w:szCs w:val="32"/>
          <w:lang w:eastAsia="zh-CN"/>
        </w:rPr>
        <w:t>（</w:t>
      </w:r>
      <w:r>
        <w:rPr>
          <w:rFonts w:hint="eastAsia" w:ascii="Times New Roman" w:hAnsi="Times New Roman" w:eastAsia="方正仿宋_GBK" w:cs="仿宋"/>
          <w:snapToGrid/>
          <w:color w:val="auto"/>
          <w:kern w:val="2"/>
          <w:sz w:val="32"/>
          <w:szCs w:val="32"/>
          <w:lang w:val="en-US" w:eastAsia="zh-CN"/>
        </w:rPr>
        <w:t>答辩时间地点将单独通知</w:t>
      </w:r>
      <w:r>
        <w:rPr>
          <w:rFonts w:hint="eastAsia" w:ascii="Times New Roman" w:hAnsi="Times New Roman" w:eastAsia="方正仿宋_GBK" w:cs="仿宋"/>
          <w:snapToGrid/>
          <w:color w:val="auto"/>
          <w:kern w:val="2"/>
          <w:sz w:val="32"/>
          <w:szCs w:val="32"/>
          <w:lang w:eastAsia="zh-CN"/>
        </w:rPr>
        <w:t>）</w:t>
      </w:r>
      <w:r>
        <w:rPr>
          <w:rFonts w:hint="eastAsia" w:ascii="Times New Roman" w:hAnsi="Times New Roman" w:eastAsia="方正仿宋_GBK" w:cs="仿宋"/>
          <w:snapToGrid/>
          <w:color w:val="auto"/>
          <w:kern w:val="2"/>
          <w:sz w:val="32"/>
          <w:szCs w:val="32"/>
        </w:rPr>
        <w:t>，综合申报材料与现场答辩情况，评选出最终结果。</w:t>
      </w:r>
    </w:p>
    <w:p>
      <w:pPr>
        <w:keepNext w:val="0"/>
        <w:keepLines w:val="0"/>
        <w:pageBreakBefore w:val="0"/>
        <w:wordWrap/>
        <w:overflowPunct w:val="0"/>
        <w:topLinePunct w:val="0"/>
        <w:bidi w:val="0"/>
        <w:spacing w:line="560" w:lineRule="exact"/>
        <w:ind w:firstLine="640" w:firstLineChars="200"/>
        <w:rPr>
          <w:rFonts w:ascii="Times New Roman" w:hAnsi="Times New Roman" w:eastAsia="方正黑体_GBK" w:cs="Century"/>
          <w:snapToGrid/>
          <w:color w:val="auto"/>
          <w:kern w:val="2"/>
          <w:sz w:val="32"/>
          <w:szCs w:val="32"/>
        </w:rPr>
      </w:pPr>
      <w:r>
        <w:rPr>
          <w:rFonts w:hint="eastAsia" w:ascii="Times New Roman" w:hAnsi="Times New Roman" w:eastAsia="方正黑体_GBK" w:cs="Century"/>
          <w:snapToGrid/>
          <w:color w:val="auto"/>
          <w:kern w:val="2"/>
          <w:sz w:val="32"/>
          <w:szCs w:val="32"/>
        </w:rPr>
        <w:t>三、工作要求</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社会实践是大学生思想政治教育的重要环节。各学院要在此次活动的总结梳理中进一步总结经验，查找不足，围绕我校“立德树人”的人才培养目标，进一步探索创新社会实践的思路、机制与方法，不断把社会实践活动引向深入和长效，真正发挥好社会实践的育人功能和社会效用。</w:t>
      </w:r>
    </w:p>
    <w:p>
      <w:pPr>
        <w:keepNext w:val="0"/>
        <w:keepLines w:val="0"/>
        <w:pageBreakBefore w:val="0"/>
        <w:wordWrap/>
        <w:overflowPunct w:val="0"/>
        <w:topLinePunct w:val="0"/>
        <w:bidi w:val="0"/>
        <w:spacing w:line="560" w:lineRule="exact"/>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lang w:val="en-US" w:eastAsia="zh-CN"/>
        </w:rPr>
      </w:pPr>
      <w:r>
        <w:rPr>
          <w:rFonts w:hint="eastAsia" w:ascii="Times New Roman" w:hAnsi="Times New Roman" w:eastAsia="方正仿宋_GBK" w:cs="仿宋"/>
          <w:snapToGrid/>
          <w:color w:val="auto"/>
          <w:kern w:val="2"/>
          <w:sz w:val="32"/>
          <w:szCs w:val="32"/>
        </w:rPr>
        <w:t>联系人：</w:t>
      </w:r>
      <w:r>
        <w:rPr>
          <w:rFonts w:hint="eastAsia" w:ascii="Times New Roman" w:hAnsi="Times New Roman" w:eastAsia="方正仿宋_GBK" w:cs="仿宋"/>
          <w:snapToGrid/>
          <w:color w:val="auto"/>
          <w:kern w:val="2"/>
          <w:sz w:val="32"/>
          <w:szCs w:val="32"/>
          <w:lang w:val="en-US" w:eastAsia="zh-CN"/>
        </w:rPr>
        <w:t>陈悆</w:t>
      </w:r>
      <w:r>
        <w:rPr>
          <w:rFonts w:hint="eastAsia" w:ascii="Times New Roman" w:hAnsi="Times New Roman" w:eastAsia="方正仿宋_GBK" w:cs="仿宋"/>
          <w:snapToGrid/>
          <w:color w:val="auto"/>
          <w:kern w:val="2"/>
          <w:sz w:val="32"/>
          <w:szCs w:val="32"/>
        </w:rPr>
        <w:t xml:space="preserve"> 陈</w:t>
      </w:r>
      <w:r>
        <w:rPr>
          <w:rFonts w:hint="eastAsia" w:ascii="Times New Roman" w:hAnsi="Times New Roman" w:eastAsia="方正仿宋_GBK" w:cs="仿宋"/>
          <w:snapToGrid/>
          <w:color w:val="auto"/>
          <w:kern w:val="2"/>
          <w:sz w:val="32"/>
          <w:szCs w:val="32"/>
          <w:lang w:val="en-US" w:eastAsia="zh-CN"/>
        </w:rPr>
        <w:t>邦国</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lang w:eastAsia="zh-CN"/>
        </w:rPr>
      </w:pPr>
      <w:r>
        <w:rPr>
          <w:rFonts w:hint="eastAsia" w:ascii="Times New Roman" w:hAnsi="Times New Roman" w:eastAsia="方正仿宋_GBK" w:cs="仿宋"/>
          <w:snapToGrid/>
          <w:color w:val="auto"/>
          <w:kern w:val="2"/>
          <w:sz w:val="32"/>
          <w:szCs w:val="32"/>
        </w:rPr>
        <w:t>联系电话：</w:t>
      </w:r>
      <w:r>
        <w:rPr>
          <w:rFonts w:hint="eastAsia" w:ascii="Times New Roman" w:hAnsi="Times New Roman" w:eastAsia="方正仿宋_GBK" w:cs="仿宋"/>
          <w:snapToGrid/>
          <w:color w:val="auto"/>
          <w:kern w:val="2"/>
          <w:sz w:val="32"/>
          <w:szCs w:val="32"/>
          <w:lang w:eastAsia="zh-CN"/>
        </w:rPr>
        <w:t>025-85811849</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工作邮箱：</w:t>
      </w:r>
      <w:r>
        <w:rPr>
          <w:rFonts w:ascii="Times New Roman" w:hAnsi="Times New Roman" w:eastAsia="方正仿宋_GBK"/>
          <w:sz w:val="32"/>
        </w:rPr>
        <w:fldChar w:fldCharType="begin"/>
      </w:r>
      <w:r>
        <w:rPr>
          <w:rFonts w:ascii="Times New Roman" w:hAnsi="Times New Roman" w:eastAsia="方正仿宋_GBK"/>
          <w:sz w:val="32"/>
        </w:rPr>
        <w:instrText xml:space="preserve"> HYPERLINK "mailto:nzystglb@163.com" </w:instrText>
      </w:r>
      <w:r>
        <w:rPr>
          <w:rFonts w:ascii="Times New Roman" w:hAnsi="Times New Roman" w:eastAsia="方正仿宋_GBK"/>
          <w:sz w:val="32"/>
        </w:rPr>
        <w:fldChar w:fldCharType="separate"/>
      </w:r>
      <w:r>
        <w:rPr>
          <w:rFonts w:hint="eastAsia" w:ascii="Times New Roman" w:hAnsi="Times New Roman" w:eastAsia="方正仿宋_GBK" w:cs="仿宋"/>
          <w:snapToGrid/>
          <w:color w:val="auto"/>
          <w:kern w:val="2"/>
          <w:sz w:val="32"/>
          <w:szCs w:val="32"/>
          <w:lang w:eastAsia="zh-CN"/>
        </w:rPr>
        <w:t>tuanwei@njucm.edu.cn</w:t>
      </w:r>
      <w:r>
        <w:rPr>
          <w:rFonts w:hint="eastAsia" w:ascii="Times New Roman" w:hAnsi="Times New Roman" w:eastAsia="方正仿宋_GBK" w:cs="仿宋"/>
          <w:snapToGrid/>
          <w:color w:val="auto"/>
          <w:kern w:val="2"/>
          <w:sz w:val="32"/>
          <w:szCs w:val="32"/>
        </w:rPr>
        <w:fldChar w:fldCharType="end"/>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办公地点：大学生活动中心</w:t>
      </w:r>
      <w:r>
        <w:rPr>
          <w:rFonts w:hint="eastAsia" w:ascii="Times New Roman" w:hAnsi="Times New Roman" w:eastAsia="方正仿宋_GBK" w:cs="仿宋"/>
          <w:snapToGrid/>
          <w:color w:val="auto"/>
          <w:kern w:val="2"/>
          <w:sz w:val="32"/>
          <w:szCs w:val="32"/>
          <w:lang w:eastAsia="zh-CN"/>
        </w:rPr>
        <w:t>303室</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附件：</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1.南京中医药大学暑期社会实践立项团队评分表</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2.南京中医药大学202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年大学生暑期社会实践校级重点项目、校级一般项目</w:t>
      </w:r>
      <w:r>
        <w:rPr>
          <w:rFonts w:hint="eastAsia" w:ascii="Times New Roman" w:hAnsi="Times New Roman" w:eastAsia="方正仿宋_GBK" w:cs="仿宋"/>
          <w:snapToGrid/>
          <w:color w:val="auto"/>
          <w:kern w:val="2"/>
          <w:sz w:val="32"/>
          <w:szCs w:val="32"/>
          <w:lang w:val="en-US" w:eastAsia="zh-CN"/>
        </w:rPr>
        <w:t>考核评分</w:t>
      </w:r>
      <w:r>
        <w:rPr>
          <w:rFonts w:hint="eastAsia" w:ascii="Times New Roman" w:hAnsi="Times New Roman" w:eastAsia="方正仿宋_GBK" w:cs="仿宋"/>
          <w:snapToGrid/>
          <w:color w:val="auto"/>
          <w:kern w:val="2"/>
          <w:sz w:val="32"/>
          <w:szCs w:val="32"/>
        </w:rPr>
        <w:t>及资助标准</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3.202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年暑期社会实践活动先进单位申报表</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4.202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年暑期社会实践活动优秀团队申报表</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5.202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年暑期社会实践活动先进个人申报表</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6.202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年暑期社会实践活动优秀指导教师申报表</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7.202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年暑期社会实践活动先进工作者申报表</w:t>
      </w:r>
    </w:p>
    <w:p>
      <w:pPr>
        <w:keepNext w:val="0"/>
        <w:keepLines w:val="0"/>
        <w:pageBreakBefore w:val="0"/>
        <w:wordWrap/>
        <w:overflowPunct w:val="0"/>
        <w:topLinePunct w:val="0"/>
        <w:bidi w:val="0"/>
        <w:spacing w:line="560" w:lineRule="exact"/>
        <w:ind w:firstLine="640" w:firstLineChars="200"/>
        <w:rPr>
          <w:rFonts w:hint="eastAsia"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8.202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年暑期社会实践活动优秀社会实践基地申报表</w:t>
      </w:r>
    </w:p>
    <w:p>
      <w:pPr>
        <w:keepNext w:val="0"/>
        <w:keepLines w:val="0"/>
        <w:pageBreakBefore w:val="0"/>
        <w:wordWrap/>
        <w:overflowPunct w:val="0"/>
        <w:topLinePunct w:val="0"/>
        <w:bidi w:val="0"/>
        <w:spacing w:line="560" w:lineRule="exact"/>
        <w:ind w:firstLine="640" w:firstLineChars="200"/>
        <w:rPr>
          <w:rFonts w:hint="default" w:ascii="Times New Roman" w:hAnsi="Times New Roman" w:eastAsia="方正仿宋_GBK" w:cs="仿宋"/>
          <w:snapToGrid/>
          <w:color w:val="auto"/>
          <w:kern w:val="2"/>
          <w:sz w:val="32"/>
          <w:szCs w:val="32"/>
          <w:lang w:val="en-US" w:eastAsia="zh-CN"/>
        </w:rPr>
      </w:pPr>
      <w:r>
        <w:rPr>
          <w:rFonts w:hint="eastAsia" w:ascii="Times New Roman" w:hAnsi="Times New Roman" w:eastAsia="方正仿宋_GBK" w:cs="仿宋"/>
          <w:snapToGrid/>
          <w:color w:val="auto"/>
          <w:kern w:val="2"/>
          <w:sz w:val="32"/>
          <w:szCs w:val="32"/>
          <w:lang w:val="en-US" w:eastAsia="zh-CN"/>
        </w:rPr>
        <w:t>9.2024暑期社会实践活动优秀调研报告申报表</w:t>
      </w:r>
    </w:p>
    <w:p>
      <w:pPr>
        <w:keepNext w:val="0"/>
        <w:keepLines w:val="0"/>
        <w:pageBreakBefore w:val="0"/>
        <w:wordWrap/>
        <w:overflowPunct w:val="0"/>
        <w:topLinePunct w:val="0"/>
        <w:bidi w:val="0"/>
        <w:spacing w:line="560" w:lineRule="exact"/>
        <w:ind w:firstLine="640" w:firstLineChars="200"/>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lang w:val="en-US" w:eastAsia="zh-CN"/>
        </w:rPr>
        <w:t>10</w:t>
      </w:r>
      <w:r>
        <w:rPr>
          <w:rFonts w:hint="eastAsia" w:ascii="Times New Roman" w:hAnsi="Times New Roman" w:eastAsia="方正仿宋_GBK" w:cs="仿宋"/>
          <w:snapToGrid/>
          <w:color w:val="auto"/>
          <w:kern w:val="2"/>
          <w:sz w:val="32"/>
          <w:szCs w:val="32"/>
        </w:rPr>
        <w:t>.202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年暑期社会实践活动申报项目汇总表</w:t>
      </w:r>
    </w:p>
    <w:p>
      <w:pPr>
        <w:keepNext w:val="0"/>
        <w:keepLines w:val="0"/>
        <w:pageBreakBefore w:val="0"/>
        <w:wordWrap/>
        <w:overflowPunct w:val="0"/>
        <w:topLinePunct w:val="0"/>
        <w:bidi w:val="0"/>
        <w:spacing w:line="560" w:lineRule="exact"/>
        <w:rPr>
          <w:rFonts w:ascii="Times New Roman" w:hAnsi="Times New Roman" w:eastAsia="方正仿宋_GBK" w:cs="仿宋"/>
          <w:snapToGrid/>
          <w:color w:val="auto"/>
          <w:kern w:val="2"/>
          <w:sz w:val="32"/>
          <w:szCs w:val="32"/>
        </w:rPr>
      </w:pPr>
    </w:p>
    <w:p>
      <w:pPr>
        <w:keepNext w:val="0"/>
        <w:keepLines w:val="0"/>
        <w:pageBreakBefore w:val="0"/>
        <w:wordWrap/>
        <w:overflowPunct w:val="0"/>
        <w:topLinePunct w:val="0"/>
        <w:bidi w:val="0"/>
        <w:spacing w:line="560" w:lineRule="exact"/>
        <w:ind w:firstLine="4480" w:firstLineChars="1400"/>
        <w:jc w:val="both"/>
        <w:rPr>
          <w:rFonts w:ascii="Times New Roman" w:hAnsi="Times New Roman" w:eastAsia="方正仿宋_GBK" w:cs="仿宋"/>
          <w:snapToGrid/>
          <w:color w:val="auto"/>
          <w:kern w:val="2"/>
          <w:sz w:val="32"/>
          <w:szCs w:val="32"/>
        </w:rPr>
      </w:pPr>
      <w:r>
        <w:rPr>
          <w:rFonts w:hint="eastAsia" w:ascii="Times New Roman" w:hAnsi="Times New Roman" w:eastAsia="方正仿宋_GBK" w:cs="仿宋"/>
          <w:snapToGrid/>
          <w:color w:val="auto"/>
          <w:kern w:val="2"/>
          <w:sz w:val="32"/>
          <w:szCs w:val="32"/>
        </w:rPr>
        <w:t xml:space="preserve">共青团南京中医药大学委员会 </w:t>
      </w:r>
    </w:p>
    <w:p>
      <w:pPr>
        <w:keepNext w:val="0"/>
        <w:keepLines w:val="0"/>
        <w:pageBreakBefore w:val="0"/>
        <w:wordWrap/>
        <w:overflowPunct w:val="0"/>
        <w:topLinePunct w:val="0"/>
        <w:bidi w:val="0"/>
        <w:spacing w:line="560" w:lineRule="exact"/>
        <w:ind w:right="640"/>
        <w:jc w:val="right"/>
        <w:rPr>
          <w:rFonts w:ascii="仿宋" w:hAnsi="仿宋" w:eastAsia="仿宋" w:cs="仿宋"/>
          <w:snapToGrid/>
          <w:color w:val="auto"/>
          <w:kern w:val="2"/>
          <w:sz w:val="32"/>
          <w:szCs w:val="32"/>
        </w:rPr>
      </w:pPr>
      <w:r>
        <w:rPr>
          <w:rFonts w:hint="eastAsia" w:ascii="Times New Roman" w:hAnsi="Times New Roman" w:eastAsia="方正仿宋_GBK" w:cs="仿宋"/>
          <w:snapToGrid/>
          <w:color w:val="auto"/>
          <w:kern w:val="2"/>
          <w:sz w:val="32"/>
          <w:szCs w:val="32"/>
        </w:rPr>
        <w:t>202</w:t>
      </w:r>
      <w:r>
        <w:rPr>
          <w:rFonts w:hint="eastAsia" w:ascii="Times New Roman" w:hAnsi="Times New Roman" w:eastAsia="方正仿宋_GBK" w:cs="仿宋"/>
          <w:snapToGrid/>
          <w:color w:val="auto"/>
          <w:kern w:val="2"/>
          <w:sz w:val="32"/>
          <w:szCs w:val="32"/>
          <w:lang w:val="en-US" w:eastAsia="zh-CN"/>
        </w:rPr>
        <w:t>4</w:t>
      </w:r>
      <w:r>
        <w:rPr>
          <w:rFonts w:hint="eastAsia" w:ascii="Times New Roman" w:hAnsi="Times New Roman" w:eastAsia="方正仿宋_GBK" w:cs="仿宋"/>
          <w:snapToGrid/>
          <w:color w:val="auto"/>
          <w:kern w:val="2"/>
          <w:sz w:val="32"/>
          <w:szCs w:val="32"/>
        </w:rPr>
        <w:t xml:space="preserve"> 年 9 月 </w:t>
      </w:r>
      <w:r>
        <w:rPr>
          <w:rFonts w:hint="eastAsia" w:ascii="Times New Roman" w:hAnsi="Times New Roman" w:eastAsia="方正仿宋_GBK" w:cs="仿宋"/>
          <w:snapToGrid/>
          <w:color w:val="auto"/>
          <w:kern w:val="2"/>
          <w:sz w:val="32"/>
          <w:szCs w:val="32"/>
          <w:lang w:val="en-US" w:eastAsia="zh-CN"/>
        </w:rPr>
        <w:t>5</w:t>
      </w:r>
      <w:r>
        <w:rPr>
          <w:rFonts w:hint="eastAsia" w:ascii="Times New Roman" w:hAnsi="Times New Roman" w:eastAsia="方正仿宋_GBK" w:cs="仿宋"/>
          <w:snapToGrid/>
          <w:color w:val="auto"/>
          <w:kern w:val="2"/>
          <w:sz w:val="32"/>
          <w:szCs w:val="32"/>
        </w:rPr>
        <w:t xml:space="preserve"> 日</w:t>
      </w:r>
    </w:p>
    <w:sectPr>
      <w:footerReference r:id="rId3" w:type="default"/>
      <w:pgSz w:w="11906" w:h="16839"/>
      <w:pgMar w:top="2098" w:right="1474" w:bottom="1984" w:left="1587" w:header="0" w:footer="998"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Century">
    <w:panose1 w:val="0204060405050502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rPr>
                            <w:t>—</w:t>
                          </w: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r>
                            <w:rPr>
                              <w:rFonts w:hint="eastAsia" w:ascii="宋体" w:hAnsi="宋体" w:eastAsia="宋体" w:cs="宋体"/>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
                    </w:pPr>
                    <w:r>
                      <w:rPr>
                        <w:rFonts w:hint="eastAsia" w:ascii="宋体" w:hAnsi="宋体" w:eastAsia="宋体" w:cs="宋体"/>
                      </w:rPr>
                      <w:t>—</w:t>
                    </w: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r>
                      <w:rPr>
                        <w:rFonts w:hint="eastAsia" w:ascii="宋体" w:hAnsi="宋体" w:eastAsia="宋体" w:cs="宋体"/>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yMGNmYjE3NTM3NmM4ZWEzZjJiMWYxZTBkYjE3MWUifQ=="/>
  </w:docVars>
  <w:rsids>
    <w:rsidRoot w:val="008E4038"/>
    <w:rsid w:val="000B1A5B"/>
    <w:rsid w:val="000B768A"/>
    <w:rsid w:val="000E51A7"/>
    <w:rsid w:val="00145E30"/>
    <w:rsid w:val="00176B81"/>
    <w:rsid w:val="0018580B"/>
    <w:rsid w:val="001D27F3"/>
    <w:rsid w:val="002B1741"/>
    <w:rsid w:val="002C6FD7"/>
    <w:rsid w:val="002D086E"/>
    <w:rsid w:val="003363F4"/>
    <w:rsid w:val="00373222"/>
    <w:rsid w:val="00386D40"/>
    <w:rsid w:val="003D5306"/>
    <w:rsid w:val="003E00EF"/>
    <w:rsid w:val="004226BE"/>
    <w:rsid w:val="004701DB"/>
    <w:rsid w:val="004D21F9"/>
    <w:rsid w:val="00562E3B"/>
    <w:rsid w:val="00587B3E"/>
    <w:rsid w:val="005A4913"/>
    <w:rsid w:val="0062728D"/>
    <w:rsid w:val="00627E2C"/>
    <w:rsid w:val="00633CEA"/>
    <w:rsid w:val="00665E70"/>
    <w:rsid w:val="006B4C7A"/>
    <w:rsid w:val="00707521"/>
    <w:rsid w:val="00726888"/>
    <w:rsid w:val="00742BF8"/>
    <w:rsid w:val="00743C91"/>
    <w:rsid w:val="007479CC"/>
    <w:rsid w:val="007D01B6"/>
    <w:rsid w:val="007F4ED9"/>
    <w:rsid w:val="008238EA"/>
    <w:rsid w:val="00841C18"/>
    <w:rsid w:val="008C165C"/>
    <w:rsid w:val="008E4038"/>
    <w:rsid w:val="0090410D"/>
    <w:rsid w:val="0090550E"/>
    <w:rsid w:val="009C23F6"/>
    <w:rsid w:val="009D6A4F"/>
    <w:rsid w:val="00A72B9F"/>
    <w:rsid w:val="00B645BD"/>
    <w:rsid w:val="00B80928"/>
    <w:rsid w:val="00BF385F"/>
    <w:rsid w:val="00C22827"/>
    <w:rsid w:val="00CB7E0A"/>
    <w:rsid w:val="00CF7309"/>
    <w:rsid w:val="00D10275"/>
    <w:rsid w:val="00D81285"/>
    <w:rsid w:val="00D81578"/>
    <w:rsid w:val="00DC64A9"/>
    <w:rsid w:val="00E159B9"/>
    <w:rsid w:val="00ED5895"/>
    <w:rsid w:val="00EF4BA8"/>
    <w:rsid w:val="00F80A14"/>
    <w:rsid w:val="00FB668B"/>
    <w:rsid w:val="00FC4C10"/>
    <w:rsid w:val="00FE2893"/>
    <w:rsid w:val="00FE2DB2"/>
    <w:rsid w:val="09E66572"/>
    <w:rsid w:val="0AF10769"/>
    <w:rsid w:val="11F33019"/>
    <w:rsid w:val="13422F96"/>
    <w:rsid w:val="1C112A19"/>
    <w:rsid w:val="1E716D46"/>
    <w:rsid w:val="1F0B33F0"/>
    <w:rsid w:val="230C2A3E"/>
    <w:rsid w:val="24B16872"/>
    <w:rsid w:val="2E03466E"/>
    <w:rsid w:val="2F7E7F6E"/>
    <w:rsid w:val="31F84007"/>
    <w:rsid w:val="330575B9"/>
    <w:rsid w:val="369C6205"/>
    <w:rsid w:val="384A7E75"/>
    <w:rsid w:val="3C626F56"/>
    <w:rsid w:val="3F3B6F80"/>
    <w:rsid w:val="47FB0A6D"/>
    <w:rsid w:val="483A6B7E"/>
    <w:rsid w:val="4BE3142D"/>
    <w:rsid w:val="516C3C72"/>
    <w:rsid w:val="552C5BF2"/>
    <w:rsid w:val="5B613FAE"/>
    <w:rsid w:val="5D0E453B"/>
    <w:rsid w:val="60561A1A"/>
    <w:rsid w:val="60EC566E"/>
    <w:rsid w:val="68131E71"/>
    <w:rsid w:val="68344483"/>
    <w:rsid w:val="7C5E2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pPr>
    <w:rPr>
      <w:rFonts w:ascii="Times New Roman" w:hAnsi="Times New Roman" w:eastAsia="方正仿宋_GBK"/>
      <w:sz w:val="2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7">
    <w:name w:val="Hyperlink"/>
    <w:basedOn w:val="6"/>
    <w:qFormat/>
    <w:uiPriority w:val="0"/>
    <w:rPr>
      <w:color w:val="0000FF" w:themeColor="hyperlink"/>
      <w:u w:val="single"/>
      <w14:textFill>
        <w14:solidFill>
          <w14:schemeClr w14:val="hlink"/>
        </w14:solidFill>
      </w14:textFill>
    </w:rPr>
  </w:style>
  <w:style w:type="table" w:customStyle="1" w:styleId="8">
    <w:name w:val="Table Normal"/>
    <w:unhideWhenUsed/>
    <w:qFormat/>
    <w:uiPriority w:val="0"/>
    <w:tblPr>
      <w:tblCellMar>
        <w:top w:w="0" w:type="dxa"/>
        <w:left w:w="0" w:type="dxa"/>
        <w:bottom w:w="0" w:type="dxa"/>
        <w:right w:w="0" w:type="dxa"/>
      </w:tblCellMar>
    </w:tblPr>
  </w:style>
  <w:style w:type="paragraph" w:customStyle="1" w:styleId="9">
    <w:name w:val="修订1"/>
    <w:hidden/>
    <w:semiHidden/>
    <w:qFormat/>
    <w:uiPriority w:val="99"/>
    <w:rPr>
      <w:rFonts w:ascii="Arial" w:hAnsi="Arial" w:eastAsia="Arial" w:cs="Arial"/>
      <w:snapToGrid w:val="0"/>
      <w:color w:val="000000"/>
      <w:sz w:val="21"/>
      <w:szCs w:val="21"/>
      <w:lang w:val="en-US" w:eastAsia="zh-CN" w:bidi="ar-SA"/>
    </w:rPr>
  </w:style>
  <w:style w:type="character" w:customStyle="1" w:styleId="10">
    <w:name w:val="批注框文本 字符"/>
    <w:basedOn w:val="6"/>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431094-58CB-4781-8580-FC94AF3D9306}">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3243</Words>
  <Characters>3468</Characters>
  <Lines>23</Lines>
  <Paragraphs>6</Paragraphs>
  <TotalTime>16</TotalTime>
  <ScaleCrop>false</ScaleCrop>
  <LinksUpToDate>false</LinksUpToDate>
  <CharactersWithSpaces>3475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2022-10-04T08:35:00Z</dcterms:created>
  <dc:creator>Tian</dc:creator>
  <cp:lastModifiedBy>国</cp:lastModifiedBy>
  <dcterms:modified xsi:type="dcterms:W3CDTF">2024-09-09T12:05:25Z</dcterms:modified>
  <dc:title>关于认真做好2013年南京中医药大学大学生</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2022-09-29T15:36:00Z</vt:filetime>
  </property>
  <property fmtid="{D5CDD505-2E9C-101B-9397-08002B2CF9AE}" pid="4" name="KSOProductBuildVer">
    <vt:lpwstr>2052-12.1.0.15374</vt:lpwstr>
  </property>
  <property fmtid="{D5CDD505-2E9C-101B-9397-08002B2CF9AE}" pid="5" name="ICV">
    <vt:lpwstr>FD8A60915F4046708D8C703385D44DD5_13</vt:lpwstr>
  </property>
</Properties>
</file>