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大赛成长赛道方案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一、比赛内容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考察学生职业发展规划的科学性和围绕实现职业目标的成长过程，通过学习实践持续提升职业目标的达成度，增强综合素质和能力。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二、参赛材料要求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参赛同学需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提交：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1.生涯发展报告：介绍职业发展规划、实现职业目标的具体行动和成果（PDF格式，文字不超过1500字，如有图表不超过5张）。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报告扉页填写参赛者的姓名、性别、学校、院系、班级、联系电话以及</w:t>
      </w:r>
      <w:r>
        <w:rPr>
          <w:rFonts w:ascii="Times New Roman" w:hAnsi="Times New Roman" w:eastAsia="仿宋_GB2312" w:cs="Times New Roman"/>
          <w:b/>
          <w:bCs/>
          <w:kern w:val="0"/>
          <w:sz w:val="32"/>
          <w:szCs w:val="32"/>
        </w:rPr>
        <w:t>指导教师的姓名、所在院系（部门）、联系电话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。要求作品内容完整，格式清晰，版面美观，规划方案操作性强。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2.生涯发展展示（PPT格式，不超过50M；可加入视频）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附件2</w:t>
      </w:r>
    </w:p>
    <w:p>
      <w:pPr>
        <w:widowControl/>
        <w:spacing w:line="560" w:lineRule="exact"/>
        <w:jc w:val="center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小标宋_GBK" w:cs="Times New Roman"/>
          <w:color w:val="000000"/>
          <w:kern w:val="0"/>
          <w:sz w:val="44"/>
          <w:szCs w:val="44"/>
        </w:rPr>
        <w:t>大赛就业赛道方案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一、比赛内容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考察学生的求职实战能力、个人发展路径与经济社会发展需要的适应度，就业能力与职业目标和岗位要求的契合度。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二、参赛材料要求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color w:val="000000"/>
          <w:kern w:val="0"/>
          <w:sz w:val="32"/>
          <w:szCs w:val="32"/>
          <w:lang w:val="en-US" w:eastAsia="zh-CN"/>
        </w:rPr>
        <w:t>参赛同学需</w:t>
      </w: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提交：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1.求职简历（PDF格式）。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2.就业能力展示（PPT格式，不超过50M；可加入视频）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" w:cs="Times New Roman"/>
          <w:color w:val="000000"/>
          <w:kern w:val="0"/>
          <w:sz w:val="32"/>
          <w:szCs w:val="32"/>
        </w:rPr>
        <w:t>3.辅助证明材料，包括实践、实习、获奖等证明材料（PDF文件，整合为单个文件，不超过50M）。</w:t>
      </w: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文字材料格式要求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标题（方正小标宋，2号，居中）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一级标题【一、，黑体，3号，居左，首行缩进2字符，后无标点，单独成段】</w:t>
      </w:r>
    </w:p>
    <w:p>
      <w:pPr>
        <w:spacing w:line="560" w:lineRule="exact"/>
        <w:ind w:firstLine="643" w:firstLineChars="200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二级标题【（一），楷体加粗，3号，居左，首行缩进2字符，后有句点，直接正文】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三级标题【1.，仿宋，3号，居左，首行缩进2字符，后有句点，直接正文】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四级标题【（1），仿宋，3号，居左，首行缩进2字符，后有句点，直接正文】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正文【仿宋，3号，首行缩进2字符】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段落行距【固定值28磅】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" w:cs="Times New Roman"/>
          <w:color w:val="0000FF"/>
          <w:sz w:val="32"/>
          <w:szCs w:val="32"/>
        </w:rPr>
      </w:pPr>
      <w:r>
        <w:rPr>
          <w:rFonts w:ascii="Times New Roman" w:hAnsi="Times New Roman" w:eastAsia="仿宋" w:cs="Times New Roman"/>
          <w:color w:val="0000FF"/>
          <w:sz w:val="32"/>
          <w:szCs w:val="32"/>
        </w:rPr>
        <w:t>（页面设置：页边距上3.6厘米、下3.6厘米、左2.7厘米、右2.7厘米；</w:t>
      </w:r>
      <w:r>
        <w:rPr>
          <w:rFonts w:ascii="Times New Roman" w:hAnsi="Times New Roman" w:eastAsia="仿宋" w:cs="Times New Roman"/>
          <w:color w:val="0000FF"/>
          <w:spacing w:val="-20"/>
          <w:sz w:val="32"/>
          <w:szCs w:val="32"/>
        </w:rPr>
        <w:t>阿拉伯数字用Times New Roman体</w:t>
      </w:r>
      <w:r>
        <w:rPr>
          <w:rFonts w:ascii="Times New Roman" w:hAnsi="Times New Roman" w:eastAsia="仿宋" w:cs="Times New Roman"/>
          <w:color w:val="0000FF"/>
          <w:sz w:val="32"/>
          <w:szCs w:val="32"/>
        </w:rPr>
        <w:t>）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6080" w:firstLineChars="19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单 位 名 称</w:t>
      </w:r>
    </w:p>
    <w:p>
      <w:pPr>
        <w:spacing w:line="560" w:lineRule="exact"/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                      落款日期</w:t>
      </w:r>
    </w:p>
    <w:p>
      <w:pPr>
        <w:ind w:firstLine="640" w:firstLineChars="200"/>
        <w:jc w:val="center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       【单位名称在日期上方居中排列，3号仿宋】</w:t>
      </w:r>
    </w:p>
    <w:p>
      <w:pPr>
        <w:ind w:firstLine="640" w:firstLineChars="200"/>
        <w:jc w:val="righ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【2020年7月8日，3号仿宋，居右空四格】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TAzNWZkY2QyNDBiZTBjYmFhZWQ4Yjc4Nzg3NjgifQ=="/>
  </w:docVars>
  <w:rsids>
    <w:rsidRoot w:val="752E40FC"/>
    <w:rsid w:val="4F3B240C"/>
    <w:rsid w:val="752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2024-04-26T01:06:00Z</dcterms:created>
  <dc:creator>qzuser</dc:creator>
  <cp:lastModifiedBy>qzuser</cp:lastModifiedBy>
  <dcterms:modified xsi:type="dcterms:W3CDTF">2024-04-26T01:10:39Z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110ED58432494328BFA83DA4E7C94988_13</vt:lpwstr>
  </property>
</Properties>
</file>