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6D4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150" w:afterAutospacing="0" w:line="17" w:lineRule="atLeast"/>
        <w:ind w:left="0" w:right="0" w:firstLine="0"/>
        <w:jc w:val="center"/>
        <w:rPr>
          <w:rFonts w:ascii="Arial" w:hAnsi="Arial" w:cs="Arial"/>
          <w:b/>
          <w:bCs/>
          <w:i w:val="0"/>
          <w:iCs w:val="0"/>
          <w:caps w:val="0"/>
          <w:color w:val="676A6C"/>
          <w:spacing w:val="0"/>
          <w:sz w:val="24"/>
          <w:szCs w:val="24"/>
        </w:rPr>
      </w:pPr>
      <w:r>
        <w:rPr>
          <w:rFonts w:hint="default" w:ascii="Arial" w:hAnsi="Arial" w:cs="Arial"/>
          <w:b/>
          <w:bCs/>
          <w:i w:val="0"/>
          <w:iCs w:val="0"/>
          <w:caps w:val="0"/>
          <w:color w:val="676A6C"/>
          <w:spacing w:val="0"/>
          <w:sz w:val="24"/>
          <w:szCs w:val="24"/>
          <w:bdr w:val="none" w:color="auto" w:sz="0" w:space="0"/>
          <w:shd w:val="clear" w:fill="FFFFFF"/>
        </w:rPr>
        <w:t>关于组织开展2024年南京中医药大学“瑞华杯大学生年度人物”评选工作的通知</w:t>
      </w:r>
    </w:p>
    <w:p w14:paraId="234E7C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各学院、各研究生培养单位：</w:t>
      </w:r>
    </w:p>
    <w:p w14:paraId="517388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为深入学习贯彻习近平新时代中国特色社会主义思想和党的二十大精神，全面实施“时代新人铸魂工程”，落实立德树人根本任务，充分展示我校学子昂扬向上的精神风貌，培育和践行社会主义核心价值观，经学校研究，决定开展2024年南京中医药大学“瑞华杯大学生年度人物”评选展示工作。现将有关事项通知如下。</w:t>
      </w:r>
    </w:p>
    <w:p w14:paraId="03383F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一、推选对象</w:t>
      </w:r>
    </w:p>
    <w:p w14:paraId="42CA41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我校注册在籍的中国籍学生（包括研究生和本科生）。</w:t>
      </w:r>
    </w:p>
    <w:p w14:paraId="100BAC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二、奖励名额及标准</w:t>
      </w:r>
    </w:p>
    <w:p w14:paraId="2466698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1.“瑞华杯大学生年度人物”：15人，10000元/人（本科生10人，研究生5人）。</w:t>
      </w:r>
    </w:p>
    <w:p w14:paraId="2C20B0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2.“瑞华杯大学生年度人物”提名奖10人，5000元/人（本科生5人，研究生5人）。</w:t>
      </w:r>
    </w:p>
    <w:p w14:paraId="29810A4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三、推选条件</w:t>
      </w:r>
    </w:p>
    <w:p w14:paraId="086486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1.理想信念坚定，深入学习马克思主义理论，自觉用习近平新时代中国特色社会主义思想武装头脑，坚持学思用贯通，知信行统一。</w:t>
      </w:r>
    </w:p>
    <w:p w14:paraId="6F83E7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2.爱国情怀深厚，铸牢中华民族共同体意识，积极主动用脚步丈量祖国大地，用眼睛发现中国精神，用耳朵倾听人民呼声，用内心感应时代脉搏。</w:t>
      </w:r>
    </w:p>
    <w:p w14:paraId="720C13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3.自身本领过硬，人文素养较高，掌握丰富的科学文化知识，具有突出的专业技能，德智体美劳全面发展，在攻坚克难中创造业绩、成长成才。</w:t>
      </w:r>
    </w:p>
    <w:p w14:paraId="492942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4.品德修为较高，主动向英雄学习、向前辈学习、向榜样学习，努力做社会主义核心价值观的坚定信仰者、积极传播者、模范践行者，具有自强不息的进取精神、勇于奋斗的精神状态、乐观向上的人生态度以及理性平和的心理素质。</w:t>
      </w:r>
    </w:p>
    <w:p w14:paraId="6DA79C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5.</w:t>
      </w:r>
      <w:r>
        <w:rPr>
          <w:rFonts w:hint="default" w:ascii="Arial" w:hAnsi="Arial" w:cs="Arial" w:eastAsiaTheme="minorEastAsia"/>
          <w:b/>
          <w:bCs/>
          <w:i w:val="0"/>
          <w:iCs w:val="0"/>
          <w:caps w:val="0"/>
          <w:color w:val="000000"/>
          <w:spacing w:val="0"/>
          <w:kern w:val="0"/>
          <w:sz w:val="24"/>
          <w:szCs w:val="24"/>
          <w:bdr w:val="none" w:color="auto" w:sz="0" w:space="0"/>
          <w:shd w:val="clear" w:fill="FFFFFF"/>
          <w:lang w:val="en-US" w:eastAsia="zh-CN" w:bidi="ar"/>
        </w:rPr>
        <w:t>推荐人选事迹应主要集中在近两年（自2023年1月1日起算）</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，并结合服务国家重大战略，参与中华人民共和国成立75周年、党纪学习教育、“四史”教育、学习宣传贯彻党的二十大精神、学习贯彻习近平新时代中国特色社会主义思想主题教育等方面的情况，择优推荐。</w:t>
      </w:r>
    </w:p>
    <w:p w14:paraId="05EA71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6.已获得全国和省级“最美大学生”“大学生年度人物”以及“大学生年度人物”提名奖的学生不再参评。</w:t>
      </w:r>
    </w:p>
    <w:p w14:paraId="564639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四、工作程序</w:t>
      </w:r>
    </w:p>
    <w:p w14:paraId="28AD75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1"/>
        <w:jc w:val="left"/>
        <w:rPr>
          <w:rFonts w:hint="default" w:ascii="Arial" w:hAnsi="Arial" w:cs="Arial"/>
          <w:i w:val="0"/>
          <w:iCs w:val="0"/>
          <w:caps w:val="0"/>
          <w:color w:val="000000"/>
          <w:spacing w:val="0"/>
          <w:sz w:val="24"/>
          <w:szCs w:val="24"/>
        </w:rPr>
      </w:pPr>
      <w:r>
        <w:rPr>
          <w:rFonts w:hint="default" w:ascii="Arial" w:hAnsi="Arial" w:cs="Arial" w:eastAsiaTheme="minorEastAsia"/>
          <w:b/>
          <w:bCs/>
          <w:i w:val="0"/>
          <w:iCs w:val="0"/>
          <w:caps w:val="0"/>
          <w:color w:val="000000"/>
          <w:spacing w:val="0"/>
          <w:kern w:val="0"/>
          <w:sz w:val="24"/>
          <w:szCs w:val="24"/>
          <w:bdr w:val="none" w:color="auto" w:sz="0" w:space="0"/>
          <w:shd w:val="clear" w:fill="FFFFFF"/>
          <w:lang w:val="en-US" w:eastAsia="zh-CN" w:bidi="ar"/>
        </w:rPr>
        <w:t>1.单位推荐。</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学生按自愿原则申报，各学院、各研究生培养单位根据《各单位大学生年度人物推荐学生分配指标》（附件1）组织择优推荐（超过推荐指标的申报材料一律不予受理），并请于</w:t>
      </w:r>
      <w:r>
        <w:rPr>
          <w:rFonts w:hint="default" w:ascii="Arial" w:hAnsi="Arial" w:cs="Arial" w:eastAsiaTheme="minorEastAsia"/>
          <w:b/>
          <w:bCs/>
          <w:i w:val="0"/>
          <w:iCs w:val="0"/>
          <w:caps w:val="0"/>
          <w:color w:val="000000"/>
          <w:spacing w:val="0"/>
          <w:kern w:val="0"/>
          <w:sz w:val="24"/>
          <w:szCs w:val="24"/>
          <w:u w:val="single"/>
          <w:bdr w:val="none" w:color="auto" w:sz="0" w:space="0"/>
          <w:shd w:val="clear" w:fill="FFFFFF"/>
          <w:lang w:val="en-US" w:eastAsia="zh-CN" w:bidi="ar"/>
        </w:rPr>
        <w:t>11月27日（周三）前</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完成申报材料审核、单位推荐及提交工作。申报单位需对推荐选手的现实表现进行评议，确保推荐学生品学兼优，具有良好群众基础。报名材料需由学生评议、学院审核后，在单位内对推荐选手进行公示，公示结束后将申报材料签字盖章统一报送。</w:t>
      </w:r>
    </w:p>
    <w:p w14:paraId="2AF2ED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1"/>
        <w:jc w:val="left"/>
        <w:rPr>
          <w:rFonts w:hint="default" w:ascii="Arial" w:hAnsi="Arial" w:cs="Arial"/>
          <w:i w:val="0"/>
          <w:iCs w:val="0"/>
          <w:caps w:val="0"/>
          <w:color w:val="000000"/>
          <w:spacing w:val="0"/>
          <w:sz w:val="24"/>
          <w:szCs w:val="24"/>
        </w:rPr>
      </w:pPr>
      <w:r>
        <w:rPr>
          <w:rFonts w:hint="default" w:ascii="Arial" w:hAnsi="Arial" w:cs="Arial" w:eastAsiaTheme="minorEastAsia"/>
          <w:b/>
          <w:bCs/>
          <w:i w:val="0"/>
          <w:iCs w:val="0"/>
          <w:caps w:val="0"/>
          <w:color w:val="000000"/>
          <w:spacing w:val="0"/>
          <w:kern w:val="0"/>
          <w:sz w:val="24"/>
          <w:szCs w:val="24"/>
          <w:bdr w:val="none" w:color="auto" w:sz="0" w:space="0"/>
          <w:shd w:val="clear" w:fill="FFFFFF"/>
          <w:lang w:val="en-US" w:eastAsia="zh-CN" w:bidi="ar"/>
        </w:rPr>
        <w:t>2.专家初评。</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学校组织校内外专家对申请人提交的《大学生年度人物推荐报名表》（附件3）、事迹材料进行初评，确定拟推荐候选人。</w:t>
      </w:r>
    </w:p>
    <w:p w14:paraId="1D552F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1"/>
        <w:jc w:val="left"/>
        <w:rPr>
          <w:rFonts w:hint="default" w:ascii="Arial" w:hAnsi="Arial" w:cs="Arial"/>
          <w:i w:val="0"/>
          <w:iCs w:val="0"/>
          <w:caps w:val="0"/>
          <w:color w:val="000000"/>
          <w:spacing w:val="0"/>
          <w:sz w:val="24"/>
          <w:szCs w:val="24"/>
        </w:rPr>
      </w:pPr>
      <w:r>
        <w:rPr>
          <w:rFonts w:hint="default" w:ascii="Arial" w:hAnsi="Arial" w:cs="Arial" w:eastAsiaTheme="minorEastAsia"/>
          <w:b/>
          <w:bCs/>
          <w:i w:val="0"/>
          <w:iCs w:val="0"/>
          <w:caps w:val="0"/>
          <w:color w:val="000000"/>
          <w:spacing w:val="0"/>
          <w:kern w:val="0"/>
          <w:sz w:val="24"/>
          <w:szCs w:val="24"/>
          <w:bdr w:val="none" w:color="auto" w:sz="0" w:space="0"/>
          <w:shd w:val="clear" w:fill="FFFFFF"/>
          <w:lang w:val="en-US" w:eastAsia="zh-CN" w:bidi="ar"/>
        </w:rPr>
        <w:t>3.展评答辩。学校组织大学生风采展评会，由推荐候选人进行风采展评和专家</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答辩。每人展示时间不超过3分钟，答辩时间不超过1分钟，展示形式不限。根据展评结果确定15名南京中医药大学“瑞华杯”大学生年度人物，10名南京中医药大学“瑞华杯”大学生年度人物提名奖。（展评时间、地点、细则将另行通知）</w:t>
      </w:r>
    </w:p>
    <w:p w14:paraId="739342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1"/>
        <w:jc w:val="left"/>
        <w:rPr>
          <w:rFonts w:hint="default" w:ascii="Arial" w:hAnsi="Arial" w:cs="Arial"/>
          <w:i w:val="0"/>
          <w:iCs w:val="0"/>
          <w:caps w:val="0"/>
          <w:color w:val="000000"/>
          <w:spacing w:val="0"/>
          <w:sz w:val="24"/>
          <w:szCs w:val="24"/>
        </w:rPr>
      </w:pPr>
      <w:r>
        <w:rPr>
          <w:rFonts w:hint="default" w:ascii="Arial" w:hAnsi="Arial" w:cs="Arial" w:eastAsiaTheme="minorEastAsia"/>
          <w:b/>
          <w:bCs/>
          <w:i w:val="0"/>
          <w:iCs w:val="0"/>
          <w:caps w:val="0"/>
          <w:color w:val="000000"/>
          <w:spacing w:val="0"/>
          <w:kern w:val="0"/>
          <w:sz w:val="24"/>
          <w:szCs w:val="24"/>
          <w:bdr w:val="none" w:color="auto" w:sz="0" w:space="0"/>
          <w:shd w:val="clear" w:fill="FFFFFF"/>
          <w:lang w:val="en-US" w:eastAsia="zh-CN" w:bidi="ar"/>
        </w:rPr>
        <w:t>4.结果公布。</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展评结果进行不少于5个工作日的公示。公示无异议后，由学校审议公布评选结果并进行表彰和奖励。根据评选结果，学校将择优推荐优秀大学生参加2025年江苏省“大学生年度人物”评选。</w:t>
      </w:r>
    </w:p>
    <w:p w14:paraId="0056D2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1"/>
        <w:jc w:val="left"/>
        <w:rPr>
          <w:rFonts w:hint="default" w:ascii="Arial" w:hAnsi="Arial" w:cs="Arial"/>
          <w:i w:val="0"/>
          <w:iCs w:val="0"/>
          <w:caps w:val="0"/>
          <w:color w:val="000000"/>
          <w:spacing w:val="0"/>
          <w:sz w:val="24"/>
          <w:szCs w:val="24"/>
        </w:rPr>
      </w:pPr>
      <w:r>
        <w:rPr>
          <w:rFonts w:hint="default" w:ascii="Arial" w:hAnsi="Arial" w:cs="Arial" w:eastAsiaTheme="minorEastAsia"/>
          <w:b/>
          <w:bCs/>
          <w:i w:val="0"/>
          <w:iCs w:val="0"/>
          <w:caps w:val="0"/>
          <w:color w:val="000000"/>
          <w:spacing w:val="0"/>
          <w:kern w:val="0"/>
          <w:sz w:val="24"/>
          <w:szCs w:val="24"/>
          <w:bdr w:val="none" w:color="auto" w:sz="0" w:space="0"/>
          <w:shd w:val="clear" w:fill="FFFFFF"/>
          <w:lang w:val="en-US" w:eastAsia="zh-CN" w:bidi="ar"/>
        </w:rPr>
        <w:t>5.宣传展示。</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入选的优秀大学生事迹将在学校相关媒体和平台进行集中展示。</w:t>
      </w:r>
    </w:p>
    <w:p w14:paraId="5EE7BC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五、工作要求</w:t>
      </w:r>
    </w:p>
    <w:p w14:paraId="2F215B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1.各单位本着公平、公正、公开的原则统一推荐人选，学校不受理个人申报。各学院要按照“谁推荐、谁负责”的原则，严格把控程序、遵循标准，确保推荐人选和推荐材料可靠、客观、真实。证明材料由学院自行收取留存，若申请人所提供材料与事实不符，一经查实则取消获奖资格。</w:t>
      </w:r>
    </w:p>
    <w:p w14:paraId="7EEDC6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2.上报的</w:t>
      </w:r>
      <w:r>
        <w:rPr>
          <w:rFonts w:hint="default" w:ascii="Arial" w:hAnsi="Arial" w:cs="Arial" w:eastAsiaTheme="minorEastAsia"/>
          <w:b/>
          <w:bCs/>
          <w:i w:val="0"/>
          <w:iCs w:val="0"/>
          <w:caps w:val="0"/>
          <w:color w:val="000000"/>
          <w:spacing w:val="0"/>
          <w:kern w:val="0"/>
          <w:sz w:val="24"/>
          <w:szCs w:val="24"/>
          <w:bdr w:val="none" w:color="auto" w:sz="0" w:space="0"/>
          <w:shd w:val="clear" w:fill="FFFFFF"/>
          <w:lang w:val="en-US" w:eastAsia="zh-CN" w:bidi="ar"/>
        </w:rPr>
        <w:t>事迹材料</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和</w:t>
      </w:r>
      <w:r>
        <w:rPr>
          <w:rFonts w:hint="default" w:ascii="Arial" w:hAnsi="Arial" w:cs="Arial" w:eastAsiaTheme="minorEastAsia"/>
          <w:b/>
          <w:bCs/>
          <w:i w:val="0"/>
          <w:iCs w:val="0"/>
          <w:caps w:val="0"/>
          <w:color w:val="000000"/>
          <w:spacing w:val="0"/>
          <w:kern w:val="0"/>
          <w:sz w:val="24"/>
          <w:szCs w:val="24"/>
          <w:bdr w:val="none" w:color="auto" w:sz="0" w:space="0"/>
          <w:shd w:val="clear" w:fill="FFFFFF"/>
          <w:lang w:val="en-US" w:eastAsia="zh-CN" w:bidi="ar"/>
        </w:rPr>
        <w:t>推荐报名表</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须严格按照规定格式和字数限制，两项材料均为专家初评的重要依据，请各单位务必做好审核把关工作。</w:t>
      </w:r>
    </w:p>
    <w:p w14:paraId="3C42F5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3.本次活动所有申报材料需在</w:t>
      </w:r>
      <w:r>
        <w:rPr>
          <w:rFonts w:hint="default" w:ascii="Arial" w:hAnsi="Arial" w:cs="Arial" w:eastAsiaTheme="minorEastAsia"/>
          <w:b/>
          <w:bCs/>
          <w:i w:val="0"/>
          <w:iCs w:val="0"/>
          <w:caps w:val="0"/>
          <w:color w:val="000000"/>
          <w:spacing w:val="0"/>
          <w:kern w:val="0"/>
          <w:sz w:val="24"/>
          <w:szCs w:val="24"/>
          <w:bdr w:val="none" w:color="auto" w:sz="0" w:space="0"/>
          <w:shd w:val="clear" w:fill="FFFFFF"/>
          <w:lang w:val="en-US" w:eastAsia="zh-CN" w:bidi="ar"/>
        </w:rPr>
        <w:t>2024年11月27日17时</w:t>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前报送。逾期申报、材料不全或不符合要求的，一律不予受理。</w:t>
      </w:r>
    </w:p>
    <w:p w14:paraId="36CD8C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本科生材料报送：学院推荐人选相关材料（附件2、3、4）统一</w:t>
      </w:r>
      <w:r>
        <w:rPr>
          <w:rFonts w:ascii="微软雅黑" w:hAnsi="微软雅黑" w:eastAsia="微软雅黑" w:cs="微软雅黑"/>
          <w:i w:val="0"/>
          <w:iCs w:val="0"/>
          <w:caps w:val="0"/>
          <w:color w:val="5F5F5F"/>
          <w:spacing w:val="0"/>
          <w:kern w:val="0"/>
          <w:sz w:val="24"/>
          <w:szCs w:val="24"/>
          <w:u w:val="none"/>
          <w:bdr w:val="none" w:color="auto" w:sz="0" w:space="0"/>
          <w:shd w:val="clear" w:fill="FFFFFF"/>
          <w:lang w:val="en-US" w:eastAsia="zh-CN" w:bidi="ar"/>
        </w:rPr>
        <w:fldChar w:fldCharType="begin"/>
      </w:r>
      <w:r>
        <w:rPr>
          <w:rFonts w:ascii="微软雅黑" w:hAnsi="微软雅黑" w:eastAsia="微软雅黑" w:cs="微软雅黑"/>
          <w:i w:val="0"/>
          <w:iCs w:val="0"/>
          <w:caps w:val="0"/>
          <w:color w:val="5F5F5F"/>
          <w:spacing w:val="0"/>
          <w:kern w:val="0"/>
          <w:sz w:val="24"/>
          <w:szCs w:val="24"/>
          <w:u w:val="none"/>
          <w:bdr w:val="none" w:color="auto" w:sz="0" w:space="0"/>
          <w:shd w:val="clear" w:fill="FFFFFF"/>
          <w:lang w:val="en-US" w:eastAsia="zh-CN" w:bidi="ar"/>
        </w:rPr>
        <w:instrText xml:space="preserve"> HYPERLINK "mailto:00%E5%89%8D%E6%8A%A5%E9%80%81%E8%87%B3%E5%AD%A6%E5%B7%A5%E5%A4%84%EF%BC%8C%E7%94%B5%E5%AD%90%E7%89%88%E5%8F%91%E9%80%81%E8%87%B3jgb@cpu.edu.cn%E3%80%82%E9%80%BE%E6%9C%9F%E7%94%B3%E6%8A%A5%E3%80%81%E6%9D%90%E6%96%99%E4%B8%8D%E5%85%A8%E6%88%96%E4%B8%8D%E7%AC%A6%E5%90%88%E8%A6%81%E6%B1%82%E7%9A%84%EF%BC%8C%E4%B8%80%E5%BE%8B%E4%B8%8D%E4%BA%88%E5%8F%97%E7%90%86%E3%80%82" </w:instrText>
      </w:r>
      <w:r>
        <w:rPr>
          <w:rFonts w:ascii="微软雅黑" w:hAnsi="微软雅黑" w:eastAsia="微软雅黑" w:cs="微软雅黑"/>
          <w:i w:val="0"/>
          <w:iCs w:val="0"/>
          <w:caps w:val="0"/>
          <w:color w:val="5F5F5F"/>
          <w:spacing w:val="0"/>
          <w:kern w:val="0"/>
          <w:sz w:val="24"/>
          <w:szCs w:val="24"/>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5F5F5F"/>
          <w:spacing w:val="0"/>
          <w:sz w:val="24"/>
          <w:szCs w:val="24"/>
          <w:u w:val="none"/>
          <w:bdr w:val="none" w:color="auto" w:sz="0" w:space="0"/>
          <w:shd w:val="clear" w:fill="FFFFFF"/>
        </w:rPr>
        <w:t>报送至大活317学工处，同时将电子版材料发送至学工</w:t>
      </w:r>
      <w:r>
        <w:rPr>
          <w:rFonts w:hint="eastAsia" w:ascii="微软雅黑" w:hAnsi="微软雅黑" w:eastAsia="微软雅黑" w:cs="微软雅黑"/>
          <w:i w:val="0"/>
          <w:iCs w:val="0"/>
          <w:caps w:val="0"/>
          <w:color w:val="5F5F5F"/>
          <w:spacing w:val="0"/>
          <w:kern w:val="0"/>
          <w:sz w:val="24"/>
          <w:szCs w:val="24"/>
          <w:u w:val="none"/>
          <w:bdr w:val="none" w:color="auto" w:sz="0" w:space="0"/>
          <w:shd w:val="clear" w:fill="FFFFFF"/>
          <w:lang w:val="en-US" w:eastAsia="zh-CN" w:bidi="ar"/>
        </w:rPr>
        <w:fldChar w:fldCharType="end"/>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系统平台，联系人：蔡亮；联系电话：85811201。</w:t>
      </w:r>
    </w:p>
    <w:p w14:paraId="3BF978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研究生材料报送：培养单位推荐人选相关材料（附件2、3、4）统一</w:t>
      </w:r>
      <w:r>
        <w:rPr>
          <w:rFonts w:hint="eastAsia" w:ascii="微软雅黑" w:hAnsi="微软雅黑" w:eastAsia="微软雅黑" w:cs="微软雅黑"/>
          <w:i w:val="0"/>
          <w:iCs w:val="0"/>
          <w:caps w:val="0"/>
          <w:color w:val="5F5F5F"/>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5F5F5F"/>
          <w:spacing w:val="0"/>
          <w:kern w:val="0"/>
          <w:sz w:val="24"/>
          <w:szCs w:val="24"/>
          <w:u w:val="none"/>
          <w:bdr w:val="none" w:color="auto" w:sz="0" w:space="0"/>
          <w:shd w:val="clear" w:fill="FFFFFF"/>
          <w:lang w:val="en-US" w:eastAsia="zh-CN" w:bidi="ar"/>
        </w:rPr>
        <w:instrText xml:space="preserve"> HYPERLINK "mailto:00%E5%89%8D%E6%8A%A5%E9%80%81%E8%87%B3%E5%AD%A6%E5%B7%A5%E5%A4%84%EF%BC%8C%E7%94%B5%E5%AD%90%E7%89%88%E5%8F%91%E9%80%81%E8%87%B3jgb@cpu.edu.cn%E3%80%82%E9%80%BE%E6%9C%9F%E7%94%B3%E6%8A%A5%E3%80%81%E6%9D%90%E6%96%99%E4%B8%8D%E5%85%A8%E6%88%96%E4%B8%8D%E7%AC%A6%E5%90%88%E8%A6%81%E6%B1%82%E7%9A%84%EF%BC%8C%E4%B8%80%E5%BE%8B%E4%B8%8D%E4%BA%88%E5%8F%97%E7%90%86%E3%80%82" </w:instrText>
      </w:r>
      <w:r>
        <w:rPr>
          <w:rFonts w:hint="eastAsia" w:ascii="微软雅黑" w:hAnsi="微软雅黑" w:eastAsia="微软雅黑" w:cs="微软雅黑"/>
          <w:i w:val="0"/>
          <w:iCs w:val="0"/>
          <w:caps w:val="0"/>
          <w:color w:val="5F5F5F"/>
          <w:spacing w:val="0"/>
          <w:kern w:val="0"/>
          <w:sz w:val="24"/>
          <w:szCs w:val="24"/>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5F5F5F"/>
          <w:spacing w:val="0"/>
          <w:sz w:val="24"/>
          <w:szCs w:val="24"/>
          <w:u w:val="none"/>
          <w:bdr w:val="none" w:color="auto" w:sz="0" w:space="0"/>
          <w:shd w:val="clear" w:fill="FFFFFF"/>
        </w:rPr>
        <w:t>报送至研究生管理办公室（行政楼205），同时将电子版材料发送至</w:t>
      </w:r>
      <w:r>
        <w:rPr>
          <w:rFonts w:hint="eastAsia" w:ascii="微软雅黑" w:hAnsi="微软雅黑" w:eastAsia="微软雅黑" w:cs="微软雅黑"/>
          <w:i w:val="0"/>
          <w:iCs w:val="0"/>
          <w:caps w:val="0"/>
          <w:color w:val="5F5F5F"/>
          <w:spacing w:val="0"/>
          <w:kern w:val="0"/>
          <w:sz w:val="24"/>
          <w:szCs w:val="24"/>
          <w:u w:val="none"/>
          <w:bdr w:val="none" w:color="auto" w:sz="0" w:space="0"/>
          <w:shd w:val="clear" w:fill="FFFFFF"/>
          <w:lang w:val="en-US" w:eastAsia="zh-CN" w:bidi="ar"/>
        </w:rPr>
        <w:fldChar w:fldCharType="end"/>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ygbglb205@njucm.edu.cn。联系人：刘启仲；联系电话：85811355。</w:t>
      </w:r>
    </w:p>
    <w:p w14:paraId="290182D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4.材料清单：</w:t>
      </w:r>
    </w:p>
    <w:p w14:paraId="221733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（1）南京中医药大学“瑞华杯”大学生年度人物推荐汇总表（附件2）。</w:t>
      </w:r>
    </w:p>
    <w:p w14:paraId="3D929C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（2）南京中医药大学“瑞华杯”大学生年度人物推荐报名表（附件3）。</w:t>
      </w:r>
    </w:p>
    <w:p w14:paraId="78413F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0"/>
        <w:jc w:val="lef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3）事迹材料。请严格按照规定的格式，以第三人称撰写2000字左右的事迹材料。“大学生年度人物”事迹材料包括个人简历、突出事迹及所获荣誉等；文字要规范，标题要凝练被推荐人的突出事迹，不得插入图片（模板见附件4）。</w:t>
      </w:r>
    </w:p>
    <w:p w14:paraId="380E361B"/>
    <w:p w14:paraId="1F5595BF"/>
    <w:p w14:paraId="7BAC1B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right"/>
        <w:rPr>
          <w:rFonts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br w:type="textWrapping"/>
      </w: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党委学工部、研工部</w:t>
      </w:r>
    </w:p>
    <w:p w14:paraId="58BC6D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right"/>
        <w:rPr>
          <w:rFonts w:hint="default" w:ascii="Arial" w:hAnsi="Arial" w:cs="Arial"/>
          <w:i w:val="0"/>
          <w:iCs w:val="0"/>
          <w:caps w:val="0"/>
          <w:color w:val="000000"/>
          <w:spacing w:val="0"/>
          <w:sz w:val="24"/>
          <w:szCs w:val="24"/>
        </w:rPr>
      </w:pPr>
      <w:r>
        <w:rPr>
          <w:rFonts w:hint="default" w:ascii="Arial" w:hAnsi="Arial" w:cs="Arial" w:eastAsiaTheme="minorEastAsia"/>
          <w:i w:val="0"/>
          <w:iCs w:val="0"/>
          <w:caps w:val="0"/>
          <w:color w:val="000000"/>
          <w:spacing w:val="0"/>
          <w:kern w:val="0"/>
          <w:sz w:val="24"/>
          <w:szCs w:val="24"/>
          <w:bdr w:val="none" w:color="auto" w:sz="0" w:space="0"/>
          <w:shd w:val="clear" w:fill="FFFFFF"/>
          <w:lang w:val="en-US" w:eastAsia="zh-CN" w:bidi="ar"/>
        </w:rPr>
        <w:t>2024年11月21日</w:t>
      </w:r>
    </w:p>
    <w:p w14:paraId="6C3B53C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B42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2024-11-22T04:25:25Z</dcterms:created>
  <dc:creator>chu</dc:creator>
  <cp:lastModifiedBy>cyl</cp:lastModifiedBy>
  <dcterms:modified xsi:type="dcterms:W3CDTF">2024-11-22T04:26:10Z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909614DE524247FA89324284646CAD21_12</vt:lpwstr>
  </property>
</Properties>
</file>